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AA" w:rsidRDefault="009A107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9A74AA">
        <w:tc>
          <w:tcPr>
            <w:tcW w:w="6379" w:type="dxa"/>
          </w:tcPr>
          <w:p w:rsidR="009A74AA" w:rsidRDefault="009A107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 w:cs="Times New Roman"/>
                <w:b/>
                <w:bCs/>
              </w:rPr>
              <w:t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SREDNJA ŠKOLA GRAČAC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Školska 8, </w:t>
            </w:r>
            <w:r>
              <w:rPr>
                <w:rFonts w:ascii="Times New Roman" w:hAnsi="Times New Roman" w:cs="Times New Roman"/>
              </w:rPr>
              <w:t xml:space="preserve">23440 Gračac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400-02/24-01/2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URBROJ: </w:t>
            </w:r>
            <w:r>
              <w:rPr>
                <w:rFonts w:ascii="Times New Roman" w:hAnsi="Times New Roman" w:cs="Times New Roman"/>
                <w:noProof/>
              </w:rPr>
              <w:t>2198-1-70-24-1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Gračac, 25. travnja 2024.godine</w:t>
            </w:r>
          </w:p>
        </w:tc>
        <w:tc>
          <w:tcPr>
            <w:tcW w:w="2693" w:type="dxa"/>
          </w:tcPr>
          <w:p w:rsidR="009A74AA" w:rsidRDefault="009A1074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9A74AA" w:rsidRDefault="009A74AA">
      <w:pPr>
        <w:tabs>
          <w:tab w:val="left" w:pos="3844"/>
          <w:tab w:val="left" w:pos="7084"/>
        </w:tabs>
        <w:jc w:val="both"/>
        <w:rPr>
          <w:rFonts w:ascii="Times New Roman" w:hAnsi="Times New Roman"/>
          <w:sz w:val="24"/>
          <w:szCs w:val="24"/>
        </w:rPr>
      </w:pPr>
    </w:p>
    <w:p w:rsidR="009A74AA" w:rsidRDefault="009A1074">
      <w:pPr>
        <w:tabs>
          <w:tab w:val="left" w:pos="3844"/>
          <w:tab w:val="left" w:pos="70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RKDP:23510</w:t>
      </w:r>
      <w:r>
        <w:rPr>
          <w:rFonts w:ascii="Times New Roman" w:hAnsi="Times New Roman"/>
          <w:sz w:val="24"/>
          <w:szCs w:val="24"/>
        </w:rPr>
        <w:tab/>
        <w:t>Razina:31</w:t>
      </w:r>
    </w:p>
    <w:p w:rsidR="009A74AA" w:rsidRDefault="009A1074">
      <w:pPr>
        <w:tabs>
          <w:tab w:val="left" w:pos="3844"/>
          <w:tab w:val="left" w:pos="70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>Matični broj: 03312224</w:t>
      </w:r>
      <w:r>
        <w:rPr>
          <w:rFonts w:ascii="Times New Roman" w:hAnsi="Times New Roman"/>
          <w:sz w:val="24"/>
          <w:szCs w:val="24"/>
        </w:rPr>
        <w:tab/>
        <w:t>Šifra djel.:8532</w:t>
      </w:r>
    </w:p>
    <w:p w:rsidR="009A74AA" w:rsidRDefault="009A1074">
      <w:pPr>
        <w:tabs>
          <w:tab w:val="left" w:pos="3844"/>
          <w:tab w:val="left" w:pos="70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OIB: 03</w:t>
      </w:r>
      <w:r>
        <w:rPr>
          <w:rFonts w:ascii="Times New Roman" w:hAnsi="Times New Roman"/>
          <w:sz w:val="24"/>
          <w:szCs w:val="24"/>
        </w:rPr>
        <w:t>363221827</w:t>
      </w:r>
      <w:r>
        <w:rPr>
          <w:rFonts w:ascii="Times New Roman" w:hAnsi="Times New Roman"/>
          <w:sz w:val="24"/>
          <w:szCs w:val="24"/>
        </w:rPr>
        <w:tab/>
        <w:t>Razdjel: 000</w:t>
      </w:r>
    </w:p>
    <w:p w:rsidR="009A74AA" w:rsidRDefault="009A74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74AA" w:rsidRDefault="009A74AA">
      <w:pPr>
        <w:tabs>
          <w:tab w:val="left" w:pos="38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74AA" w:rsidRDefault="009A1074">
      <w:pPr>
        <w:tabs>
          <w:tab w:val="left" w:pos="384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OBRAZLOŽENJE PRVIH IZMJENA I DOPUNA FINANCIJSKOG PLANA ZA 2024. GODINU </w:t>
      </w:r>
    </w:p>
    <w:p w:rsidR="009A74AA" w:rsidRDefault="009A74AA">
      <w:pPr>
        <w:tabs>
          <w:tab w:val="left" w:pos="3844"/>
        </w:tabs>
        <w:jc w:val="center"/>
        <w:rPr>
          <w:rFonts w:ascii="Times New Roman" w:hAnsi="Times New Roman"/>
          <w:sz w:val="24"/>
          <w:szCs w:val="24"/>
        </w:rPr>
      </w:pPr>
    </w:p>
    <w:p w:rsidR="009A74AA" w:rsidRDefault="009A1074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Sažetak djelokruga rada proračunskog korisnika</w:t>
      </w:r>
    </w:p>
    <w:p w:rsidR="009A74AA" w:rsidRDefault="009A74AA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A74AA" w:rsidRDefault="009A10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Temeljem Rješenja o početku rada Srednje škole u Gračacu Ministarstva prosvjete i športa Republike Hrvatske Klasa: UP/I-602-03/00-01/307, Urbroj: 532-02-02/00-1 od 2 lipnja 2000. godine je odobren početak rada Srednjoj školi Gračac sa danom 15. lipnja 2000</w:t>
      </w:r>
      <w:r>
        <w:rPr>
          <w:rFonts w:ascii="Times New Roman" w:hAnsi="Times New Roman"/>
          <w:sz w:val="24"/>
        </w:rPr>
        <w:t xml:space="preserve">. godine i to na pripremi i izvođenju programa za izobrazbu: </w:t>
      </w:r>
    </w:p>
    <w:p w:rsidR="009A74AA" w:rsidRDefault="009A107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ekonomiste,</w:t>
      </w:r>
      <w:r>
        <w:rPr>
          <w:rFonts w:ascii="Times New Roman" w:hAnsi="Times New Roman"/>
          <w:sz w:val="24"/>
        </w:rPr>
        <w:t xml:space="preserve"> šifra 060104, strukovno područje : ekonomija i trgovina </w:t>
      </w:r>
    </w:p>
    <w:p w:rsidR="009A74AA" w:rsidRDefault="009A107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automehaničar</w:t>
      </w:r>
      <w:r>
        <w:rPr>
          <w:rFonts w:ascii="Times New Roman" w:hAnsi="Times New Roman"/>
          <w:sz w:val="24"/>
        </w:rPr>
        <w:t>, šifra 014233, strukovno područje: strojarstvo.</w:t>
      </w:r>
    </w:p>
    <w:p w:rsidR="009A74AA" w:rsidRDefault="009A1074">
      <w:pPr>
        <w:pStyle w:val="Uvueno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obrazloženju se ističe da je SŠ Gračac od 1991. do 1995. godi</w:t>
      </w:r>
      <w:r>
        <w:rPr>
          <w:rFonts w:ascii="Times New Roman" w:hAnsi="Times New Roman"/>
        </w:rPr>
        <w:t xml:space="preserve">ne radila na okupiranom području Hrvatske izvan nadzora hrvatske vlasti, a prestala je radom 1995. godine. Nastavak rada iza 1995. godine nije organiziran radi malog broja učenika. </w:t>
      </w:r>
    </w:p>
    <w:p w:rsidR="009A74AA" w:rsidRDefault="009A1074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travnja 2004. na zahtjev Škole, Ministar. znanosti, obrazovanja i šport</w:t>
      </w:r>
      <w:r>
        <w:rPr>
          <w:rFonts w:ascii="Times New Roman" w:hAnsi="Times New Roman"/>
          <w:sz w:val="24"/>
        </w:rPr>
        <w:t xml:space="preserve">a je  </w:t>
      </w:r>
    </w:p>
    <w:p w:rsidR="009A74AA" w:rsidRDefault="009A10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donijelo Rješenje (KLASA:UP/I-602-03/04-05/3; URBROJ.533-02/04-02) kojim se odobrava SŠ Gračac¸početak izvođenja programa za stjecanje srednje stručne spreme i to za:</w:t>
      </w:r>
    </w:p>
    <w:p w:rsidR="009A74AA" w:rsidRDefault="009A107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Područje rada: </w:t>
      </w:r>
      <w:r>
        <w:rPr>
          <w:rFonts w:ascii="Times New Roman" w:hAnsi="Times New Roman"/>
          <w:b/>
          <w:sz w:val="24"/>
        </w:rPr>
        <w:t xml:space="preserve">Šumarstvo   </w:t>
      </w:r>
      <w:r>
        <w:rPr>
          <w:rFonts w:ascii="Times New Roman" w:hAnsi="Times New Roman"/>
          <w:sz w:val="24"/>
        </w:rPr>
        <w:t xml:space="preserve">           Zanimanje:  </w:t>
      </w:r>
      <w:r>
        <w:rPr>
          <w:rFonts w:ascii="Times New Roman" w:hAnsi="Times New Roman"/>
          <w:b/>
          <w:sz w:val="24"/>
        </w:rPr>
        <w:t xml:space="preserve">Šumarski tehničar </w:t>
      </w:r>
    </w:p>
    <w:p w:rsidR="009A74AA" w:rsidRDefault="009A74AA">
      <w:pPr>
        <w:rPr>
          <w:rFonts w:ascii="Times New Roman" w:hAnsi="Times New Roman"/>
          <w:b/>
          <w:sz w:val="24"/>
        </w:rPr>
      </w:pPr>
    </w:p>
    <w:p w:rsidR="009A74AA" w:rsidRDefault="009A10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31. svibnja </w:t>
      </w:r>
      <w:r>
        <w:rPr>
          <w:rFonts w:ascii="Times New Roman" w:hAnsi="Times New Roman"/>
          <w:sz w:val="24"/>
        </w:rPr>
        <w:t xml:space="preserve">2007. na zahtjev Škole, Ministarstvo znanosti, obrazovanja i športa je donijelo Rješenje (KLASA:UP/I-602-03/07-05/00053; URBROJ:533-09-07-0006) kojim se odobrava srednjoj školi Gračac početak izvođenja programa za stjecanje srednje stručne spreme i to za  </w:t>
      </w:r>
      <w:r>
        <w:rPr>
          <w:rFonts w:ascii="Times New Roman" w:hAnsi="Times New Roman"/>
          <w:sz w:val="24"/>
        </w:rPr>
        <w:t>zanimanja:</w:t>
      </w:r>
    </w:p>
    <w:p w:rsidR="009A74AA" w:rsidRDefault="009A107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    </w:t>
      </w:r>
      <w:r>
        <w:rPr>
          <w:rFonts w:ascii="Times New Roman" w:hAnsi="Times New Roman"/>
          <w:b/>
          <w:sz w:val="24"/>
        </w:rPr>
        <w:t>bravar</w:t>
      </w:r>
    </w:p>
    <w:p w:rsidR="009A74AA" w:rsidRDefault="009A107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instalater grijanja i klimatizacije i</w:t>
      </w:r>
    </w:p>
    <w:p w:rsidR="009A74AA" w:rsidRDefault="009A107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vodoinstalater</w:t>
      </w:r>
    </w:p>
    <w:p w:rsidR="009A74AA" w:rsidRDefault="009A74AA">
      <w:pPr>
        <w:ind w:left="360"/>
        <w:rPr>
          <w:rFonts w:ascii="Times New Roman" w:hAnsi="Times New Roman"/>
          <w:sz w:val="24"/>
        </w:rPr>
      </w:pPr>
    </w:p>
    <w:p w:rsidR="009A74AA" w:rsidRDefault="009A10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zahtjev  Škole,  ministar znanosti, obrazovanja i sporta je dana 25. travnja 2014. donio Rješenje (klasa:  UP/I-602-03/14-05/00066; urbroj:533-25-14-0008) kojim se odobrava sr</w:t>
      </w:r>
      <w:r>
        <w:rPr>
          <w:rFonts w:ascii="Times New Roman" w:hAnsi="Times New Roman"/>
          <w:sz w:val="24"/>
        </w:rPr>
        <w:t xml:space="preserve">ednjoj školi Gračac početak izvođenja programa obrazovanja za stjecanje strukovne kvalifikacije </w:t>
      </w:r>
      <w:r>
        <w:rPr>
          <w:rFonts w:ascii="Times New Roman" w:hAnsi="Times New Roman"/>
          <w:b/>
          <w:sz w:val="24"/>
        </w:rPr>
        <w:t xml:space="preserve">autolimar </w:t>
      </w:r>
      <w:r>
        <w:rPr>
          <w:rFonts w:ascii="Times New Roman" w:hAnsi="Times New Roman"/>
          <w:sz w:val="24"/>
        </w:rPr>
        <w:t>(014053) u obrazovnom sektoru Strojarstvo, brodogradnja i metalurgija.</w:t>
      </w:r>
    </w:p>
    <w:p w:rsidR="009A74AA" w:rsidRDefault="009A10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zahtjev  Škole,  ministar znanosti, obrazovanja i sporta je dana 09. ožujka </w:t>
      </w:r>
      <w:r>
        <w:rPr>
          <w:rFonts w:ascii="Times New Roman" w:hAnsi="Times New Roman"/>
          <w:sz w:val="24"/>
        </w:rPr>
        <w:t xml:space="preserve">2016. donio Rješenje (klasa:  UP/I-602-03/16-05/00036; urbroj:533-25-16-0009) kojim se odobrava </w:t>
      </w:r>
      <w:r>
        <w:rPr>
          <w:sz w:val="24"/>
        </w:rPr>
        <w:t xml:space="preserve">srednjoj školi Gračac početak izvođenja programa </w:t>
      </w:r>
      <w:r>
        <w:rPr>
          <w:rFonts w:ascii="Times New Roman" w:hAnsi="Times New Roman"/>
          <w:sz w:val="24"/>
        </w:rPr>
        <w:t xml:space="preserve">obrazovanja za zanimanje </w:t>
      </w:r>
      <w:r>
        <w:rPr>
          <w:rFonts w:ascii="Times New Roman" w:hAnsi="Times New Roman"/>
          <w:b/>
          <w:sz w:val="24"/>
        </w:rPr>
        <w:t xml:space="preserve">tehničar zaštite prirode </w:t>
      </w:r>
      <w:r>
        <w:rPr>
          <w:rFonts w:ascii="Times New Roman" w:hAnsi="Times New Roman"/>
          <w:sz w:val="24"/>
        </w:rPr>
        <w:t>(330804) u obrazovnom sektoru Šumarstvo, prerada i obrada drv</w:t>
      </w:r>
      <w:r>
        <w:rPr>
          <w:rFonts w:ascii="Times New Roman" w:hAnsi="Times New Roman"/>
          <w:sz w:val="24"/>
        </w:rPr>
        <w:t>a.</w:t>
      </w:r>
    </w:p>
    <w:p w:rsidR="009A74AA" w:rsidRDefault="009A10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zahtjev Škole, MZO je 23.02.2018. (KLASA: UP/I-602-03/17-05/00244; URBROJ:533-25-18-0006) donijelo Rješenje kojim se odobrava SŠ Gračac početak izvođenja strukovnog kurikuluma za stjecanje kvalifikacije </w:t>
      </w:r>
      <w:r>
        <w:rPr>
          <w:rFonts w:ascii="Times New Roman" w:hAnsi="Times New Roman"/>
          <w:b/>
          <w:sz w:val="24"/>
        </w:rPr>
        <w:t>ekonomist (060724</w:t>
      </w:r>
      <w:r>
        <w:rPr>
          <w:rFonts w:ascii="Times New Roman" w:hAnsi="Times New Roman"/>
          <w:sz w:val="24"/>
        </w:rPr>
        <w:t>) u obrazovnom sektoru Ekonomi</w:t>
      </w:r>
      <w:r>
        <w:rPr>
          <w:rFonts w:ascii="Times New Roman" w:hAnsi="Times New Roman"/>
          <w:sz w:val="24"/>
        </w:rPr>
        <w:t>ja, trgovina i poslovna administracija.</w:t>
      </w:r>
    </w:p>
    <w:p w:rsidR="009A74AA" w:rsidRDefault="009A1074">
      <w:pPr>
        <w:tabs>
          <w:tab w:val="left" w:pos="81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U školskoj godini 2023./2024. nastava će se izvoditi u dva područja rada – ekonomija, trgovina i poslovna administracija za zanimanje ekonomist i šumarstvo, prerada i obrada drva za zanimanje tehničar zaštite p</w:t>
      </w:r>
      <w:r>
        <w:rPr>
          <w:rFonts w:ascii="Times New Roman" w:hAnsi="Times New Roman"/>
          <w:sz w:val="24"/>
          <w:szCs w:val="24"/>
        </w:rPr>
        <w:t>rirode.</w:t>
      </w:r>
    </w:p>
    <w:p w:rsidR="009A74AA" w:rsidRDefault="009A107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Nastava će se izvoditi samo u jednoj, dopodnevnoj smjeni. U popodnevnoj smjeni će se organizirati izvođenje izvannastavnih slobodnih aktivnosti, dodatna i dopunska nastava.</w:t>
      </w:r>
    </w:p>
    <w:p w:rsidR="009A74AA" w:rsidRDefault="009A107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A74AA" w:rsidRDefault="009A107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Nastava se, redovna, izborna, dodatna i dopunska, izvodi prema nastavnim planovima i programima koje je donijelo Ministarstvo, znanosti i obrazovanja , operativnom Godišnjem planu i programu rada škole školske godine 2023./2024. za  te školskom kurikulumu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školsku godinu 2023./2024. </w:t>
      </w:r>
    </w:p>
    <w:p w:rsidR="009A74AA" w:rsidRDefault="009A107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školskoj godini 2023./24. zaposlen je 21 radnika od čega 14 nastavnika  i 7 osoba na administrativno tehničkim poslovima (ravnatelj, tajnik, voditelj računovodstva, pedagog, knjižničar, domar i 2 spremačice).   Knjižničar 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adi i na poslovima nastavnika u dijelu radnog vremena.  Školu pohađa 38 učenika u 8 razrednih odjeljenja. </w:t>
      </w:r>
    </w:p>
    <w:p w:rsidR="009A74AA" w:rsidRDefault="009A1074">
      <w:pPr>
        <w:spacing w:before="100" w:beforeAutospacing="1" w:after="100" w:afterAutospacing="1"/>
        <w:jc w:val="both"/>
        <w:rPr>
          <w:rFonts w:ascii="Verdana" w:eastAsia="Times New Roman" w:hAnsi="Verdana"/>
          <w:b/>
          <w:sz w:val="17"/>
          <w:szCs w:val="17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2. Obrazloženje programa rada školske ustanove</w:t>
      </w:r>
      <w:r>
        <w:rPr>
          <w:rFonts w:ascii="Verdana" w:eastAsia="Times New Roman" w:hAnsi="Verdana"/>
          <w:b/>
          <w:sz w:val="17"/>
          <w:szCs w:val="17"/>
          <w:lang w:eastAsia="hr-HR"/>
        </w:rPr>
        <w:t> 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Školska ustanova provodi svoj rad kroz dva glavna programa:</w:t>
      </w:r>
    </w:p>
    <w:p w:rsidR="009A74AA" w:rsidRDefault="009A1074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Šifra programa 2204 Srednje školstvo - standard</w:t>
      </w:r>
    </w:p>
    <w:p w:rsidR="009A74AA" w:rsidRDefault="009A10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Aktivnost A2204-01: Djelatnost srednjih škola</w:t>
      </w:r>
    </w:p>
    <w:p w:rsidR="009A74AA" w:rsidRDefault="009A10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Aktivnost A2204-07: Administracija i upravljanje</w:t>
      </w:r>
    </w:p>
    <w:p w:rsidR="009A74AA" w:rsidRDefault="009A1074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Šifra programa 2205 – Srednje školstvo – iznad standarda</w:t>
      </w:r>
    </w:p>
    <w:p w:rsidR="009A74AA" w:rsidRDefault="009A10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Aktivnost A2205-01 – Programi u srednjem školstvu – Javn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 potrebe</w:t>
      </w:r>
    </w:p>
    <w:p w:rsidR="009A74AA" w:rsidRDefault="009A10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Aktivnost A2205-12 – Podizanje kvalitete i standarda u školstvu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Verdana" w:eastAsia="Times New Roman" w:hAnsi="Verdana"/>
          <w:b/>
          <w:sz w:val="17"/>
          <w:szCs w:val="17"/>
          <w:lang w:eastAsia="hr-HR"/>
        </w:rPr>
        <w:t>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Prioritet škole je kvalitetno obrazovanje i odgoj učenika što ostvarujemo:</w:t>
      </w:r>
    </w:p>
    <w:p w:rsidR="009A74AA" w:rsidRDefault="009A10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stalnim usavršavanjem nastavnika ( seminari, stručni skupovi, aktivi ) i podizanjem nastavnog standarda 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višu razinu</w:t>
      </w:r>
    </w:p>
    <w:p w:rsidR="009A74AA" w:rsidRDefault="009A10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sz w:val="17"/>
          <w:szCs w:val="17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poticanje učenika na izražavanje kreativnosti, talenata i sposobnosti kroz uključivanje u slobodne aktivnosti, natjecanja te druge školske projekte, priredbe i manifestacije</w:t>
      </w:r>
    </w:p>
    <w:p w:rsidR="009A74AA" w:rsidRDefault="009A10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sz w:val="17"/>
          <w:szCs w:val="17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organiziranjem zajedničkih aktivnosti učenika i nastavnika kroz izvan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nastavne aktivnosti –kreativna grupa, školski sportski klub, Globe program, Eko-škola i učenička zadruga</w:t>
      </w:r>
    </w:p>
    <w:p w:rsidR="009A74AA" w:rsidRDefault="009A10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sz w:val="17"/>
          <w:szCs w:val="17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Odlascima na jednodnevne i višednevne terenske nastave i izlete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3. Zakonske i druge podloge na kojima se zasniva program rada škole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Zakon o odgoju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obrazovanju u osnovnoj i srednjoj školi, NN, br.87/08,86/09,92/10, 105/10, 90/11, 5/12, 16/12, 86/12, 126/12, 94/13, 152/14, 07/17,68/18, 98/19, 64/20,151/22 )  )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Zakon o ustanovama, NN, br. 76/93., 29/97., 47/99., 35/08., 127/19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Zakon o proračunu ( 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N, br.144/21), Pravilnik o proračunskim klasifikacijama ( NN, br. 94/07, 26/10 i 120/13., 1/20) i Pravilnik o proračunskom računovodstvu i računskom planu ( NN, br. 124/14, 115/15, 87/16 i 3/18., 126/19, 108/20)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Upute za izradu prijedloga proračuna i fin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ancijskih planova upravnih tijela, proračunskih i izvanproračunskih korisnika Zadarske županije za razdoblje 2024.-2026. 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Statut Škole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 Godišnji  plan i program rada škole za školsku godinu 2023/2024.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Školski kurikulum za šk.god. 2023./24.</w:t>
      </w:r>
    </w:p>
    <w:p w:rsidR="009A74AA" w:rsidRDefault="009A1074">
      <w:pPr>
        <w:spacing w:before="100" w:beforeAutospacing="1" w:after="100" w:afterAutospacing="1"/>
        <w:jc w:val="both"/>
        <w:rPr>
          <w:rFonts w:ascii="Verdana" w:eastAsia="Times New Roman" w:hAnsi="Verdana"/>
          <w:b/>
          <w:sz w:val="17"/>
          <w:szCs w:val="17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4. Usklađenost ciljeva, strategije i programa s dokumentima dugoročnog razvoja</w:t>
      </w:r>
      <w:r>
        <w:rPr>
          <w:rFonts w:ascii="Verdana" w:eastAsia="Times New Roman" w:hAnsi="Verdana"/>
          <w:b/>
          <w:sz w:val="17"/>
          <w:szCs w:val="17"/>
          <w:lang w:eastAsia="hr-HR"/>
        </w:rPr>
        <w:t xml:space="preserve">    </w:t>
      </w:r>
    </w:p>
    <w:p w:rsidR="009A74AA" w:rsidRDefault="009A107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Školske ustanove ne donose strateške, već godišnje operativne planove i školski kurikulum prema planu i programu koje je donijelo Ministarstvo znanosti i obrazovanja. Vertik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ala usklađivanja ciljeva i programa MZO-a i jedinice lokalne ( regionalne ) samouprave  školske ustanove još nije provedena.</w:t>
      </w:r>
    </w:p>
    <w:p w:rsidR="009A74AA" w:rsidRDefault="009A107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Također, planovi se donose za nastavnu, a ne za fiskalnu godinu. To je uzrok mnogim odstupanjima u izvršenju financijskih planova,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npr. pomak određenih aktivnosti unutar školske godine iz jednog polugodišta u drugo uzrokuje promjene u izvršenju financijskog plana za dvije fiskalne godine.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5. Ishodišta i pokazatelji na kojima se zasnivaju izračuni i ocjene potrebnih sredstava za   prov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ođenje programa</w:t>
      </w:r>
    </w:p>
    <w:p w:rsidR="009A74AA" w:rsidRDefault="009A107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Izvori sredstava za financiranje rada Srednje škole Gračac su:</w:t>
      </w:r>
    </w:p>
    <w:p w:rsidR="009A74AA" w:rsidRDefault="009A10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Pomoći proračunskim korisnicima iz proračuna koji im nije nadležan, skupina 636, državni proračun za financiranje rada zaposlenih radnika – plaće i ostala materijalna prava</w:t>
      </w:r>
    </w:p>
    <w:p w:rsidR="009A74AA" w:rsidRDefault="009A10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Opći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prihodi i primici, skupina 671, županijski proračun za materijalne troškove poslovanja te održavanje i obnovu nefinancijske imovine</w:t>
      </w:r>
    </w:p>
    <w:p w:rsidR="009A74AA" w:rsidRDefault="009A10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Vlastiti prihodi od  najma prostora zgrade Škole ( iznajmljivanje školske dvorane ) za provedbu dodatnih aktivnosti škole 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rema Planu i programu škole te obnovu nefinancijske imovine</w:t>
      </w:r>
    </w:p>
    <w:p w:rsidR="009A74AA" w:rsidRDefault="009A74AA">
      <w:pPr>
        <w:jc w:val="both"/>
        <w:rPr>
          <w:rFonts w:ascii="Times New Roman" w:hAnsi="Times New Roman"/>
          <w:sz w:val="24"/>
          <w:szCs w:val="24"/>
        </w:rPr>
      </w:pPr>
    </w:p>
    <w:p w:rsidR="009A74AA" w:rsidRDefault="009A107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Obrazloženje izmjena i dopuna prihoda</w:t>
      </w:r>
    </w:p>
    <w:p w:rsidR="009A74AA" w:rsidRDefault="009A74A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74AA" w:rsidRDefault="009A10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Prvim izmjenama i dopunama financijskog plana za 2024. godinu planirano je ukupno povećanje prihoda sa 614.974,32 EUR-a na 672.391,29 EUR-a, što je povećanje prihoda za 57.416,97 EUR-a.</w:t>
      </w:r>
    </w:p>
    <w:p w:rsidR="009A74AA" w:rsidRDefault="009A107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 prihodi izvor 31- planira se povećanje vlastitih prihoda sa p</w:t>
      </w:r>
      <w:r>
        <w:rPr>
          <w:rFonts w:ascii="Times New Roman" w:hAnsi="Times New Roman"/>
          <w:sz w:val="24"/>
          <w:szCs w:val="24"/>
        </w:rPr>
        <w:t>laniranih 3.500,00 EUR-a na 6.000,00 EUR-a zbog većeg priljeva prihoda od najma dvorane od planiranog</w:t>
      </w:r>
    </w:p>
    <w:p w:rsidR="009A74AA" w:rsidRDefault="009A107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Višak prihoda izvor 42035 u iznosu od 7.493,25 EUR-a se uključuje u financijski plan</w:t>
      </w:r>
    </w:p>
    <w:p w:rsidR="009A74AA" w:rsidRDefault="009A107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F.P. i dod.udio u porezu na dohodak izvor 451 – temeljem odobrenih li</w:t>
      </w:r>
      <w:r>
        <w:rPr>
          <w:rFonts w:ascii="Times New Roman" w:hAnsi="Times New Roman"/>
          <w:sz w:val="24"/>
          <w:szCs w:val="24"/>
        </w:rPr>
        <w:t>mita od strane Zadarske županije iznos je smanjen sa 131.863,43 EUR-a na 114.479,15 EUR-a</w:t>
      </w:r>
    </w:p>
    <w:p w:rsidR="009A74AA" w:rsidRDefault="009A107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MZO plaće SŠ izvor 51036 – planirani iznos se uvećava sa 474.680,00 EUR-a na 538,988,00  EUR-a jer je 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dana 1. ožujka 2024. godine na snagu  stupila Uredba o nazivima 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radnih mjesta, uvjetima za raspored i koeficijentima za obračun plaće u javnim službama ( Narodne novine br. 22/2024) prema kojoj je došlo do uvećanja plaće uslijed izmjene koeficijenata za obračun plaće.</w:t>
      </w:r>
    </w:p>
    <w:p w:rsidR="009A74AA" w:rsidRDefault="009A107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Tekuće donacije izvor 61- planirani iznos se uvećav</w:t>
      </w:r>
      <w:r>
        <w:rPr>
          <w:rFonts w:ascii="Times New Roman" w:hAnsi="Times New Roman"/>
          <w:sz w:val="24"/>
          <w:szCs w:val="24"/>
        </w:rPr>
        <w:t>a sa 300,00 EUR-a na 800,00 EUR-a jer su učenici završnih razreda uspjeli prikupiti više donacija za organizaciju maturalne večere nego što je bilo planirano</w:t>
      </w:r>
    </w:p>
    <w:p w:rsidR="009A74AA" w:rsidRDefault="009A74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A74AA" w:rsidRDefault="009A1074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Obrazloženje izmjena i dopuna rashoda </w:t>
      </w:r>
    </w:p>
    <w:p w:rsidR="009A74AA" w:rsidRDefault="009A74AA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A74AA" w:rsidRDefault="009A1074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 2204-01 Djelatnost srednjih škola – sukladno smanjenju odobrenog limita za financiranje minimalnog financijskog standarda u iznosu od 17.384,28 EUR-a po Odluci o kriterijima i mjerilima za utvrđivanje bilančnih prava za financiranje minimalnog fi</w:t>
      </w:r>
      <w:r>
        <w:rPr>
          <w:rFonts w:ascii="Times New Roman" w:hAnsi="Times New Roman"/>
          <w:sz w:val="24"/>
          <w:szCs w:val="24"/>
        </w:rPr>
        <w:t>nancijskog standarda javnih potreba srednjih škola i učeničkih domova u 2024. godini.,smanjuju se prvotno planirani materijalni rashodi sukladno potrebama za neometano odvijanje procesa obrazovanja sukladno prioritetima</w:t>
      </w:r>
    </w:p>
    <w:p w:rsidR="009A74AA" w:rsidRDefault="009A107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 2204-07 Administracija i u</w:t>
      </w:r>
      <w:r>
        <w:rPr>
          <w:rFonts w:ascii="Times New Roman" w:hAnsi="Times New Roman"/>
          <w:sz w:val="24"/>
          <w:szCs w:val="24"/>
        </w:rPr>
        <w:t xml:space="preserve">pravljanje – uvećavaju se rashodi za zaposlene u iznosu od 64.308,00 EUR-a jer je 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dana 1. ožujka 2024. godine na snagu  stupila Uredba o nazivima radnih mjesta, uvjetima za raspored i koeficijentima za obračun plaće u javnim službama ( Narodne novine br. 2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2/2024) prema kojoj je došlo do uvećanja plaće 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lastRenderedPageBreak/>
        <w:t>uslijed izmjene koeficijenata za obračun plaće. Također je dana 01. ožujka zaključen Temeljni kolektivni ugovor za zaposlenike u javnim službama prema kojem su i ugovorena neka nova prava kao što je uskrsnica.</w:t>
      </w:r>
    </w:p>
    <w:p w:rsidR="009A74AA" w:rsidRDefault="009A1074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 2205-12 Podizanje kvalitete i standarda u školstvu- sukladno većem broju korisnika najma dvorane a samim time i uvećavanja vlastitih prihoda od najma, uvećavaju se rashodi za nabavu nefinancijske imovine i materijalni rashodi.</w:t>
      </w:r>
    </w:p>
    <w:p w:rsidR="009A74AA" w:rsidRDefault="009A107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Također, uvećani i</w:t>
      </w:r>
      <w:r>
        <w:rPr>
          <w:rFonts w:ascii="Times New Roman" w:hAnsi="Times New Roman"/>
          <w:sz w:val="24"/>
          <w:szCs w:val="24"/>
        </w:rPr>
        <w:t>znos prikupljenih donacija za organizaciju maturalne večere se u cijelosti planira utrošiti za podmirivanje troškova organizacije iste.</w:t>
      </w:r>
    </w:p>
    <w:p w:rsidR="009A74AA" w:rsidRDefault="009A74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A74AA" w:rsidRDefault="009A74AA">
      <w:pPr>
        <w:jc w:val="both"/>
        <w:rPr>
          <w:rFonts w:ascii="Times New Roman" w:hAnsi="Times New Roman"/>
          <w:sz w:val="24"/>
          <w:szCs w:val="24"/>
        </w:rPr>
      </w:pPr>
    </w:p>
    <w:p w:rsidR="009A74AA" w:rsidRDefault="009A74AA">
      <w:pPr>
        <w:rPr>
          <w:rFonts w:ascii="Times New Roman" w:hAnsi="Times New Roman"/>
          <w:sz w:val="24"/>
          <w:szCs w:val="24"/>
        </w:rPr>
      </w:pPr>
    </w:p>
    <w:p w:rsidR="009A74AA" w:rsidRDefault="009A1074">
      <w:pPr>
        <w:tabs>
          <w:tab w:val="left" w:pos="5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Ravnateljica:</w:t>
      </w:r>
    </w:p>
    <w:p w:rsidR="009A74AA" w:rsidRDefault="009A1074">
      <w:pPr>
        <w:tabs>
          <w:tab w:val="left" w:pos="5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Ivana Jelinčić </w:t>
      </w:r>
      <w:r>
        <w:rPr>
          <w:rFonts w:ascii="Times New Roman" w:hAnsi="Times New Roman"/>
          <w:sz w:val="24"/>
          <w:szCs w:val="24"/>
        </w:rPr>
        <w:t>Lasić, dipl. psi.</w:t>
      </w:r>
    </w:p>
    <w:p w:rsidR="009A74AA" w:rsidRDefault="009A74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A74A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DF"/>
    <w:multiLevelType w:val="multilevel"/>
    <w:tmpl w:val="0C543D3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88353C"/>
    <w:multiLevelType w:val="multilevel"/>
    <w:tmpl w:val="318AC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DD5"/>
    <w:multiLevelType w:val="multilevel"/>
    <w:tmpl w:val="A7C6EE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4DA7"/>
    <w:multiLevelType w:val="multilevel"/>
    <w:tmpl w:val="53B254D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5D1B90"/>
    <w:multiLevelType w:val="multilevel"/>
    <w:tmpl w:val="EBE683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CE6930"/>
    <w:multiLevelType w:val="multilevel"/>
    <w:tmpl w:val="A32E97F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B9F1138"/>
    <w:multiLevelType w:val="multilevel"/>
    <w:tmpl w:val="04BA8B9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F433572"/>
    <w:multiLevelType w:val="multilevel"/>
    <w:tmpl w:val="1298D4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CF239E"/>
    <w:multiLevelType w:val="multilevel"/>
    <w:tmpl w:val="922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01B2"/>
    <w:multiLevelType w:val="multilevel"/>
    <w:tmpl w:val="BBBA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AA"/>
    <w:rsid w:val="009A1074"/>
    <w:rsid w:val="009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DA10-E630-476D-82A5-F663132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uiPriority w:val="99"/>
    <w:semiHidden/>
    <w:unhideWhenUsed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UvuenotijelotekstaChar">
    <w:name w:val="Uvučeno tijelo teksta Char"/>
    <w:basedOn w:val="Zadanifontodlomka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Marušić</cp:lastModifiedBy>
  <cp:revision>2</cp:revision>
  <cp:lastPrinted>2022-10-27T11:16:00Z</cp:lastPrinted>
  <dcterms:created xsi:type="dcterms:W3CDTF">2024-05-06T09:07:00Z</dcterms:created>
  <dcterms:modified xsi:type="dcterms:W3CDTF">2024-05-06T09:07:00Z</dcterms:modified>
</cp:coreProperties>
</file>