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ED9C" w14:textId="77777777" w:rsidR="00DB6935" w:rsidRPr="00DB6935" w:rsidRDefault="00DB6935" w:rsidP="00DB693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6935">
        <w:rPr>
          <w:rFonts w:ascii="Times New Roman" w:hAnsi="Times New Roman" w:cs="Times New Roman"/>
          <w:b/>
        </w:rPr>
        <w:t>BILJEŠKE UZ FINANCIJSKE IZVJEŠTAJE ZA RAZDOBLJE</w:t>
      </w:r>
    </w:p>
    <w:p w14:paraId="321A742E" w14:textId="68C4B9B4" w:rsidR="00372F2E" w:rsidRPr="00DB6935" w:rsidRDefault="00EA35E0" w:rsidP="00DB69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SIJEČNJA DO 31. PROSINCA</w:t>
      </w:r>
      <w:r w:rsidR="00AD0ED5">
        <w:rPr>
          <w:rFonts w:ascii="Times New Roman" w:hAnsi="Times New Roman" w:cs="Times New Roman"/>
          <w:b/>
        </w:rPr>
        <w:t xml:space="preserve"> 20</w:t>
      </w:r>
      <w:r w:rsidR="008A3B1E">
        <w:rPr>
          <w:rFonts w:ascii="Times New Roman" w:hAnsi="Times New Roman" w:cs="Times New Roman"/>
          <w:b/>
        </w:rPr>
        <w:t>2</w:t>
      </w:r>
      <w:r w:rsidR="00B210CF">
        <w:rPr>
          <w:rFonts w:ascii="Times New Roman" w:hAnsi="Times New Roman" w:cs="Times New Roman"/>
          <w:b/>
        </w:rPr>
        <w:t>3</w:t>
      </w:r>
      <w:r w:rsidR="00DB6935" w:rsidRPr="00DB6935">
        <w:rPr>
          <w:rFonts w:ascii="Times New Roman" w:hAnsi="Times New Roman" w:cs="Times New Roman"/>
          <w:b/>
        </w:rPr>
        <w:t>.GODINE</w:t>
      </w:r>
    </w:p>
    <w:p w14:paraId="3BE7E1E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Broj RKP-a: </w:t>
      </w:r>
      <w:r w:rsidRPr="00DB6935">
        <w:rPr>
          <w:rFonts w:ascii="Times New Roman" w:hAnsi="Times New Roman" w:cs="Times New Roman"/>
        </w:rPr>
        <w:t>23510</w:t>
      </w:r>
    </w:p>
    <w:p w14:paraId="49D12E0F" w14:textId="77777777" w:rsidR="00DB6935" w:rsidRPr="00DB6935" w:rsidRDefault="00DB6935" w:rsidP="00DB6935">
      <w:pPr>
        <w:ind w:left="360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 xml:space="preserve">Matični broj: </w:t>
      </w:r>
      <w:r w:rsidRPr="00DB6935">
        <w:rPr>
          <w:rFonts w:ascii="Times New Roman" w:hAnsi="Times New Roman" w:cs="Times New Roman"/>
        </w:rPr>
        <w:t xml:space="preserve">03312224 </w:t>
      </w:r>
    </w:p>
    <w:p w14:paraId="78E0CD90" w14:textId="77777777" w:rsidR="00DB6935" w:rsidRPr="00DB6935" w:rsidRDefault="00DB6935" w:rsidP="00DB6935">
      <w:pPr>
        <w:ind w:left="360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>OIB:</w:t>
      </w:r>
      <w:r w:rsidRPr="00DB6935">
        <w:rPr>
          <w:rFonts w:ascii="Times New Roman" w:hAnsi="Times New Roman" w:cs="Times New Roman"/>
        </w:rPr>
        <w:t>03363221827</w:t>
      </w:r>
    </w:p>
    <w:p w14:paraId="633AFE87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Naziv i adresa obveznika: </w:t>
      </w:r>
      <w:r w:rsidRPr="00DB6935">
        <w:rPr>
          <w:rFonts w:ascii="Times New Roman" w:hAnsi="Times New Roman" w:cs="Times New Roman"/>
        </w:rPr>
        <w:t>Srednja škola Gračac, Školska 8, Gračac</w:t>
      </w:r>
    </w:p>
    <w:p w14:paraId="69436C9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Oznaka razine:</w:t>
      </w:r>
      <w:r w:rsidRPr="00DB6935">
        <w:rPr>
          <w:rFonts w:ascii="Times New Roman" w:hAnsi="Times New Roman" w:cs="Times New Roman"/>
        </w:rPr>
        <w:t xml:space="preserve"> 31</w:t>
      </w:r>
    </w:p>
    <w:p w14:paraId="5AA8C34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djelatnosti, razdjel:</w:t>
      </w:r>
      <w:r w:rsidRPr="00DB6935">
        <w:rPr>
          <w:rFonts w:ascii="Times New Roman" w:hAnsi="Times New Roman" w:cs="Times New Roman"/>
        </w:rPr>
        <w:t xml:space="preserve"> 8532, 0</w:t>
      </w:r>
    </w:p>
    <w:p w14:paraId="17576085" w14:textId="77777777" w:rsidR="00DB6935" w:rsidRDefault="00DB6935" w:rsidP="002D5714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županije/grada/općine:</w:t>
      </w:r>
      <w:r w:rsidRPr="00DB6935">
        <w:rPr>
          <w:rFonts w:ascii="Times New Roman" w:hAnsi="Times New Roman" w:cs="Times New Roman"/>
        </w:rPr>
        <w:t xml:space="preserve"> 131</w:t>
      </w:r>
    </w:p>
    <w:p w14:paraId="0E1E81DF" w14:textId="692B829E" w:rsidR="00CC4A22" w:rsidRPr="00DB6935" w:rsidRDefault="00CC4A22" w:rsidP="002D571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Oznaka razdoblja:</w:t>
      </w:r>
      <w:r>
        <w:rPr>
          <w:rFonts w:ascii="Times New Roman" w:hAnsi="Times New Roman" w:cs="Times New Roman"/>
        </w:rPr>
        <w:t xml:space="preserve"> 20</w:t>
      </w:r>
      <w:r w:rsidR="008A3B1E">
        <w:rPr>
          <w:rFonts w:ascii="Times New Roman" w:hAnsi="Times New Roman" w:cs="Times New Roman"/>
        </w:rPr>
        <w:t>2</w:t>
      </w:r>
      <w:r w:rsidR="00B210C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-12</w:t>
      </w:r>
    </w:p>
    <w:p w14:paraId="4368FA4A" w14:textId="77777777" w:rsid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</w:rPr>
        <w:t>Srednja škola Gračac posluje u skladu sa Zakonom o odgoju i obrazovanju u osnovnoj i srednjoj školi te Statutom škole. Vodi proračunsko računovodstvo temeljem Pravilnika o proračunskom računovodstvu i Računskom pl</w:t>
      </w:r>
      <w:r w:rsidR="00665B88">
        <w:rPr>
          <w:rFonts w:ascii="Times New Roman" w:hAnsi="Times New Roman" w:cs="Times New Roman"/>
        </w:rPr>
        <w:t xml:space="preserve">anu, a </w:t>
      </w:r>
      <w:r w:rsidRPr="00DB6935">
        <w:rPr>
          <w:rFonts w:ascii="Times New Roman" w:hAnsi="Times New Roman" w:cs="Times New Roman"/>
        </w:rPr>
        <w:t>financijske izvještaje sastavlja i predaje u skladu s odredbama Pravilnika o financijskom izvještavanju u proračunskom računovodstvu.</w:t>
      </w:r>
    </w:p>
    <w:p w14:paraId="2D56BE27" w14:textId="77777777" w:rsidR="00441B2D" w:rsidRPr="00441B2D" w:rsidRDefault="00441B2D" w:rsidP="00441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41B2D">
        <w:rPr>
          <w:rFonts w:ascii="Times New Roman" w:hAnsi="Times New Roman" w:cs="Times New Roman"/>
        </w:rPr>
        <w:t>Na sjednici školskog odbora od 31. siječnja 2017. godine donesena je Odluka o kriterijima utvrđivanja većih odstupanja od ostvarenja u izvještajnom razdoblju prethodne godine u bilješkama uz financijske izvještaje. Odlukom je utvrđeno da se pod većim odstupanjem podrazumijeva odstupanje od 10 % i više u odnosu na prethodnu godinu. Odstupanja koja su manja od 2.000,00 kn ne razmatraju se. Za sva odstupanja koja prelaze 50.000,00 kn potrebno je navesti razloge bez obzira na postotak odstupanja.</w:t>
      </w:r>
    </w:p>
    <w:p w14:paraId="73C9ACC4" w14:textId="77777777" w:rsidR="00441B2D" w:rsidRDefault="00441B2D" w:rsidP="00DB6935">
      <w:pPr>
        <w:ind w:left="360"/>
        <w:rPr>
          <w:rFonts w:ascii="Times New Roman" w:hAnsi="Times New Roman" w:cs="Times New Roman"/>
        </w:rPr>
      </w:pPr>
    </w:p>
    <w:p w14:paraId="1AF5C9CD" w14:textId="77777777" w:rsidR="00665B88" w:rsidRDefault="00EA35E0" w:rsidP="00665B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Bilancu</w:t>
      </w:r>
    </w:p>
    <w:p w14:paraId="624B74D8" w14:textId="77777777" w:rsidR="00734F68" w:rsidRDefault="00734F68" w:rsidP="00734F68">
      <w:pPr>
        <w:pStyle w:val="Odlomakpopisa"/>
        <w:rPr>
          <w:rFonts w:ascii="Times New Roman" w:hAnsi="Times New Roman" w:cs="Times New Roman"/>
          <w:b/>
        </w:rPr>
      </w:pPr>
    </w:p>
    <w:p w14:paraId="03CE653A" w14:textId="7440C76F" w:rsidR="00734F68" w:rsidRDefault="00734F68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Bilješka broj 1 </w:t>
      </w:r>
      <w:r w:rsidR="00CC2DE4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C91C7F">
        <w:rPr>
          <w:rFonts w:ascii="Times New Roman" w:hAnsi="Times New Roman" w:cs="Times New Roman"/>
          <w:b/>
        </w:rPr>
        <w:t>račun</w:t>
      </w:r>
      <w:r w:rsidR="00CC4A22">
        <w:rPr>
          <w:rFonts w:ascii="Times New Roman" w:hAnsi="Times New Roman" w:cs="Times New Roman"/>
          <w:b/>
        </w:rPr>
        <w:t xml:space="preserve"> </w:t>
      </w:r>
      <w:r w:rsidR="00342308">
        <w:rPr>
          <w:rFonts w:ascii="Times New Roman" w:hAnsi="Times New Roman" w:cs="Times New Roman"/>
          <w:b/>
        </w:rPr>
        <w:t>1</w:t>
      </w:r>
      <w:r w:rsidR="00C91C7F">
        <w:rPr>
          <w:rFonts w:ascii="Times New Roman" w:hAnsi="Times New Roman" w:cs="Times New Roman"/>
          <w:b/>
        </w:rPr>
        <w:t xml:space="preserve">29 Ostala </w:t>
      </w:r>
      <w:r w:rsidR="00CC2DE4">
        <w:rPr>
          <w:rFonts w:ascii="Times New Roman" w:hAnsi="Times New Roman" w:cs="Times New Roman"/>
          <w:b/>
        </w:rPr>
        <w:t xml:space="preserve"> </w:t>
      </w:r>
      <w:r w:rsidR="00C91C7F">
        <w:rPr>
          <w:rFonts w:ascii="Times New Roman" w:hAnsi="Times New Roman" w:cs="Times New Roman"/>
          <w:b/>
        </w:rPr>
        <w:t>p</w:t>
      </w:r>
      <w:r w:rsidR="00342308">
        <w:rPr>
          <w:rFonts w:ascii="Times New Roman" w:hAnsi="Times New Roman" w:cs="Times New Roman"/>
          <w:b/>
        </w:rPr>
        <w:t>otraživanja</w:t>
      </w:r>
      <w:r w:rsidR="00CC2DE4">
        <w:rPr>
          <w:rFonts w:ascii="Times New Roman" w:hAnsi="Times New Roman" w:cs="Times New Roman"/>
          <w:b/>
        </w:rPr>
        <w:t xml:space="preserve"> </w:t>
      </w:r>
      <w:r w:rsidR="00EA35E0">
        <w:rPr>
          <w:rFonts w:ascii="Times New Roman" w:hAnsi="Times New Roman" w:cs="Times New Roman"/>
          <w:b/>
        </w:rPr>
        <w:t xml:space="preserve">– </w:t>
      </w:r>
      <w:r w:rsidR="00CC4A22">
        <w:rPr>
          <w:rFonts w:ascii="Times New Roman" w:hAnsi="Times New Roman" w:cs="Times New Roman"/>
        </w:rPr>
        <w:t>Stanje na dan 1.1.20</w:t>
      </w:r>
      <w:r w:rsidR="00342308">
        <w:rPr>
          <w:rFonts w:ascii="Times New Roman" w:hAnsi="Times New Roman" w:cs="Times New Roman"/>
        </w:rPr>
        <w:t>2</w:t>
      </w:r>
      <w:r w:rsidR="005B0F26">
        <w:rPr>
          <w:rFonts w:ascii="Times New Roman" w:hAnsi="Times New Roman" w:cs="Times New Roman"/>
        </w:rPr>
        <w:t>3</w:t>
      </w:r>
      <w:r w:rsidR="00EA35E0">
        <w:rPr>
          <w:rFonts w:ascii="Times New Roman" w:hAnsi="Times New Roman" w:cs="Times New Roman"/>
        </w:rPr>
        <w:t>.</w:t>
      </w:r>
      <w:r w:rsidR="00933017">
        <w:rPr>
          <w:rFonts w:ascii="Times New Roman" w:hAnsi="Times New Roman" w:cs="Times New Roman"/>
        </w:rPr>
        <w:t>godine</w:t>
      </w:r>
      <w:r w:rsidR="00EA35E0">
        <w:rPr>
          <w:rFonts w:ascii="Times New Roman" w:hAnsi="Times New Roman" w:cs="Times New Roman"/>
        </w:rPr>
        <w:t xml:space="preserve"> na računima </w:t>
      </w:r>
      <w:r w:rsidR="00C91C7F">
        <w:rPr>
          <w:rFonts w:ascii="Times New Roman" w:hAnsi="Times New Roman" w:cs="Times New Roman"/>
        </w:rPr>
        <w:t xml:space="preserve">129 </w:t>
      </w:r>
      <w:r w:rsidR="00342308">
        <w:rPr>
          <w:rFonts w:ascii="Times New Roman" w:hAnsi="Times New Roman" w:cs="Times New Roman"/>
        </w:rPr>
        <w:t xml:space="preserve"> je </w:t>
      </w:r>
      <w:r w:rsidR="00933017">
        <w:rPr>
          <w:rFonts w:ascii="Times New Roman" w:hAnsi="Times New Roman" w:cs="Times New Roman"/>
        </w:rPr>
        <w:t xml:space="preserve"> iznosi</w:t>
      </w:r>
      <w:r w:rsidR="00342308">
        <w:rPr>
          <w:rFonts w:ascii="Times New Roman" w:hAnsi="Times New Roman" w:cs="Times New Roman"/>
        </w:rPr>
        <w:t xml:space="preserve">lo </w:t>
      </w:r>
      <w:r w:rsidR="00933017">
        <w:rPr>
          <w:rFonts w:ascii="Times New Roman" w:hAnsi="Times New Roman" w:cs="Times New Roman"/>
        </w:rPr>
        <w:t xml:space="preserve"> </w:t>
      </w:r>
      <w:r w:rsidR="005B0F26">
        <w:rPr>
          <w:rFonts w:ascii="Times New Roman" w:hAnsi="Times New Roman" w:cs="Times New Roman"/>
        </w:rPr>
        <w:t xml:space="preserve">730,92 EUR </w:t>
      </w:r>
      <w:r w:rsidR="00CC4A22">
        <w:rPr>
          <w:rFonts w:ascii="Times New Roman" w:hAnsi="Times New Roman" w:cs="Times New Roman"/>
        </w:rPr>
        <w:t>, a na dan 31.12.20</w:t>
      </w:r>
      <w:r w:rsidR="00342308">
        <w:rPr>
          <w:rFonts w:ascii="Times New Roman" w:hAnsi="Times New Roman" w:cs="Times New Roman"/>
        </w:rPr>
        <w:t>2</w:t>
      </w:r>
      <w:r w:rsidR="005B0F26">
        <w:rPr>
          <w:rFonts w:ascii="Times New Roman" w:hAnsi="Times New Roman" w:cs="Times New Roman"/>
        </w:rPr>
        <w:t>3</w:t>
      </w:r>
      <w:r w:rsidR="00642BC7">
        <w:rPr>
          <w:rFonts w:ascii="Times New Roman" w:hAnsi="Times New Roman" w:cs="Times New Roman"/>
        </w:rPr>
        <w:t xml:space="preserve">. godine </w:t>
      </w:r>
      <w:r w:rsidR="005B0F26">
        <w:rPr>
          <w:rFonts w:ascii="Times New Roman" w:hAnsi="Times New Roman" w:cs="Times New Roman"/>
        </w:rPr>
        <w:t>5.191,20 EUR</w:t>
      </w:r>
      <w:r w:rsidR="00EA35E0">
        <w:rPr>
          <w:rFonts w:ascii="Times New Roman" w:hAnsi="Times New Roman" w:cs="Times New Roman"/>
        </w:rPr>
        <w:t xml:space="preserve">. </w:t>
      </w:r>
      <w:r w:rsidR="00642BC7">
        <w:rPr>
          <w:rFonts w:ascii="Times New Roman" w:hAnsi="Times New Roman" w:cs="Times New Roman"/>
        </w:rPr>
        <w:t>Značajn</w:t>
      </w:r>
      <w:r w:rsidR="00C91C7F">
        <w:rPr>
          <w:rFonts w:ascii="Times New Roman" w:hAnsi="Times New Roman" w:cs="Times New Roman"/>
        </w:rPr>
        <w:t>ija</w:t>
      </w:r>
      <w:r w:rsidR="00642BC7">
        <w:rPr>
          <w:rFonts w:ascii="Times New Roman" w:hAnsi="Times New Roman" w:cs="Times New Roman"/>
        </w:rPr>
        <w:t xml:space="preserve"> r</w:t>
      </w:r>
      <w:r w:rsidR="00EA35E0">
        <w:rPr>
          <w:rFonts w:ascii="Times New Roman" w:hAnsi="Times New Roman" w:cs="Times New Roman"/>
        </w:rPr>
        <w:t xml:space="preserve">azlika između početnog i završnog stanja </w:t>
      </w:r>
      <w:r w:rsidR="00933017">
        <w:rPr>
          <w:rFonts w:ascii="Times New Roman" w:hAnsi="Times New Roman" w:cs="Times New Roman"/>
        </w:rPr>
        <w:t xml:space="preserve">je zbog toga </w:t>
      </w:r>
      <w:r w:rsidR="00C91C7F">
        <w:rPr>
          <w:rFonts w:ascii="Times New Roman" w:hAnsi="Times New Roman" w:cs="Times New Roman"/>
        </w:rPr>
        <w:t xml:space="preserve">što je prema Uputi MFIN zatvoreno potraživanje od HZZO-a samo u iznosu od </w:t>
      </w:r>
      <w:r w:rsidR="005B0F26">
        <w:rPr>
          <w:rFonts w:ascii="Times New Roman" w:hAnsi="Times New Roman" w:cs="Times New Roman"/>
        </w:rPr>
        <w:t xml:space="preserve">285,58 EUR </w:t>
      </w:r>
      <w:r w:rsidR="00C91C7F">
        <w:rPr>
          <w:rFonts w:ascii="Times New Roman" w:hAnsi="Times New Roman" w:cs="Times New Roman"/>
        </w:rPr>
        <w:t xml:space="preserve">, </w:t>
      </w:r>
      <w:r w:rsidR="005B0F26">
        <w:rPr>
          <w:rFonts w:ascii="Times New Roman" w:hAnsi="Times New Roman" w:cs="Times New Roman"/>
        </w:rPr>
        <w:t xml:space="preserve">a istovremeno </w:t>
      </w:r>
      <w:r w:rsidR="00C91C7F">
        <w:rPr>
          <w:rFonts w:ascii="Times New Roman" w:hAnsi="Times New Roman" w:cs="Times New Roman"/>
        </w:rPr>
        <w:t xml:space="preserve"> je bio povećan broj bolovanja na teret HZZO-a u 202</w:t>
      </w:r>
      <w:r w:rsidR="005B0F26">
        <w:rPr>
          <w:rFonts w:ascii="Times New Roman" w:hAnsi="Times New Roman" w:cs="Times New Roman"/>
        </w:rPr>
        <w:t>3</w:t>
      </w:r>
      <w:r w:rsidR="00C91C7F">
        <w:rPr>
          <w:rFonts w:ascii="Times New Roman" w:hAnsi="Times New Roman" w:cs="Times New Roman"/>
        </w:rPr>
        <w:t>. godini.</w:t>
      </w:r>
    </w:p>
    <w:p w14:paraId="200E24FC" w14:textId="36972FE2" w:rsidR="00B51DC2" w:rsidRDefault="00B51DC2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F00404">
        <w:rPr>
          <w:rFonts w:ascii="Times New Roman" w:hAnsi="Times New Roman" w:cs="Times New Roman"/>
          <w:b/>
        </w:rPr>
        <w:t xml:space="preserve">Bilješka broj 2- </w:t>
      </w:r>
      <w:r w:rsidR="00C91C7F">
        <w:rPr>
          <w:rFonts w:ascii="Times New Roman" w:hAnsi="Times New Roman" w:cs="Times New Roman"/>
          <w:b/>
        </w:rPr>
        <w:t>račun</w:t>
      </w:r>
      <w:r w:rsidR="00F00404">
        <w:rPr>
          <w:rFonts w:ascii="Times New Roman" w:hAnsi="Times New Roman" w:cs="Times New Roman"/>
          <w:b/>
        </w:rPr>
        <w:t xml:space="preserve"> 1</w:t>
      </w:r>
      <w:r w:rsidR="00B4591F">
        <w:rPr>
          <w:rFonts w:ascii="Times New Roman" w:hAnsi="Times New Roman" w:cs="Times New Roman"/>
          <w:b/>
        </w:rPr>
        <w:t>6</w:t>
      </w:r>
      <w:r w:rsidR="00C91C7F">
        <w:rPr>
          <w:rFonts w:ascii="Times New Roman" w:hAnsi="Times New Roman" w:cs="Times New Roman"/>
          <w:b/>
        </w:rPr>
        <w:t xml:space="preserve">7 </w:t>
      </w:r>
      <w:r w:rsidR="00F00404">
        <w:rPr>
          <w:rFonts w:ascii="Times New Roman" w:hAnsi="Times New Roman" w:cs="Times New Roman"/>
          <w:b/>
        </w:rPr>
        <w:t xml:space="preserve"> </w:t>
      </w:r>
      <w:r w:rsidR="0035175F">
        <w:rPr>
          <w:rFonts w:ascii="Times New Roman" w:hAnsi="Times New Roman" w:cs="Times New Roman"/>
          <w:b/>
        </w:rPr>
        <w:t>Potraživanja proračunskih korisnika za sredstva uplaćena u nadležni proračun i za prihode od HZZO-a na temelju ugovornih obveza</w:t>
      </w:r>
      <w:r w:rsidR="00F00404">
        <w:rPr>
          <w:rFonts w:ascii="Times New Roman" w:hAnsi="Times New Roman" w:cs="Times New Roman"/>
          <w:b/>
        </w:rPr>
        <w:t xml:space="preserve">– </w:t>
      </w:r>
      <w:r w:rsidR="0035175F">
        <w:rPr>
          <w:rFonts w:ascii="Times New Roman" w:hAnsi="Times New Roman" w:cs="Times New Roman"/>
        </w:rPr>
        <w:t>Do značajnijeg povećanja u 202</w:t>
      </w:r>
      <w:r w:rsidR="005B0F26">
        <w:rPr>
          <w:rFonts w:ascii="Times New Roman" w:hAnsi="Times New Roman" w:cs="Times New Roman"/>
        </w:rPr>
        <w:t>3</w:t>
      </w:r>
      <w:r w:rsidR="0035175F">
        <w:rPr>
          <w:rFonts w:ascii="Times New Roman" w:hAnsi="Times New Roman" w:cs="Times New Roman"/>
        </w:rPr>
        <w:t>. godini u odnosu na 202</w:t>
      </w:r>
      <w:r w:rsidR="005B0F26">
        <w:rPr>
          <w:rFonts w:ascii="Times New Roman" w:hAnsi="Times New Roman" w:cs="Times New Roman"/>
        </w:rPr>
        <w:t>2</w:t>
      </w:r>
      <w:r w:rsidR="0035175F">
        <w:rPr>
          <w:rFonts w:ascii="Times New Roman" w:hAnsi="Times New Roman" w:cs="Times New Roman"/>
        </w:rPr>
        <w:t>. godinu je došlo zbog toga što je</w:t>
      </w:r>
      <w:r w:rsidR="005B0F26">
        <w:rPr>
          <w:rFonts w:ascii="Times New Roman" w:hAnsi="Times New Roman" w:cs="Times New Roman"/>
        </w:rPr>
        <w:t xml:space="preserve"> Škola ostvarila prihod od najma dvorane u iznosu od 4.602,94 EUR-a koji nije utrošen.</w:t>
      </w:r>
    </w:p>
    <w:p w14:paraId="59AD92E4" w14:textId="77777777" w:rsidR="00016000" w:rsidRDefault="00016000" w:rsidP="00734F68">
      <w:pPr>
        <w:rPr>
          <w:rFonts w:ascii="Times New Roman" w:hAnsi="Times New Roman" w:cs="Times New Roman"/>
        </w:rPr>
      </w:pPr>
    </w:p>
    <w:p w14:paraId="72E90945" w14:textId="64D5D417" w:rsidR="00016000" w:rsidRDefault="00016000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16000">
        <w:rPr>
          <w:rFonts w:ascii="Times New Roman" w:hAnsi="Times New Roman" w:cs="Times New Roman"/>
          <w:b/>
        </w:rPr>
        <w:t xml:space="preserve">Bilješka broj 3 – </w:t>
      </w:r>
      <w:r w:rsidR="0035175F">
        <w:rPr>
          <w:rFonts w:ascii="Times New Roman" w:hAnsi="Times New Roman" w:cs="Times New Roman"/>
          <w:b/>
        </w:rPr>
        <w:t xml:space="preserve">račun </w:t>
      </w:r>
      <w:r w:rsidR="005B0F26">
        <w:rPr>
          <w:rFonts w:ascii="Times New Roman" w:hAnsi="Times New Roman" w:cs="Times New Roman"/>
          <w:b/>
        </w:rPr>
        <w:t>239</w:t>
      </w:r>
      <w:r w:rsidRPr="00016000">
        <w:rPr>
          <w:rFonts w:ascii="Times New Roman" w:hAnsi="Times New Roman" w:cs="Times New Roman"/>
          <w:b/>
        </w:rPr>
        <w:t xml:space="preserve"> </w:t>
      </w:r>
      <w:r w:rsidR="005B0F26">
        <w:rPr>
          <w:rFonts w:ascii="Times New Roman" w:hAnsi="Times New Roman" w:cs="Times New Roman"/>
          <w:b/>
        </w:rPr>
        <w:t>Ostale tekuć obveze</w:t>
      </w:r>
      <w:r>
        <w:rPr>
          <w:rFonts w:ascii="Times New Roman" w:hAnsi="Times New Roman" w:cs="Times New Roman"/>
        </w:rPr>
        <w:t xml:space="preserve"> – Stanje  na početku razdoblja je iznosilo </w:t>
      </w:r>
      <w:r w:rsidR="00B86804">
        <w:rPr>
          <w:rFonts w:ascii="Times New Roman" w:hAnsi="Times New Roman" w:cs="Times New Roman"/>
        </w:rPr>
        <w:t xml:space="preserve">705,24 EUR </w:t>
      </w:r>
      <w:r>
        <w:rPr>
          <w:rFonts w:ascii="Times New Roman" w:hAnsi="Times New Roman" w:cs="Times New Roman"/>
        </w:rPr>
        <w:t xml:space="preserve">, a na kraju razdoblja </w:t>
      </w:r>
      <w:r w:rsidR="00B86804">
        <w:rPr>
          <w:rFonts w:ascii="Times New Roman" w:hAnsi="Times New Roman" w:cs="Times New Roman"/>
        </w:rPr>
        <w:t>4.732,03 EUR. Razlog većeg odstupanja je u tome što se jedna djelatnica tijekom cijele kalendarske godine  nalazila na bolovanju preko 42 dana.</w:t>
      </w:r>
    </w:p>
    <w:p w14:paraId="7115911A" w14:textId="77777777" w:rsidR="00A84324" w:rsidRDefault="00A84324" w:rsidP="00734F68">
      <w:pPr>
        <w:rPr>
          <w:rFonts w:ascii="Times New Roman" w:hAnsi="Times New Roman" w:cs="Times New Roman"/>
        </w:rPr>
      </w:pPr>
    </w:p>
    <w:p w14:paraId="55B04E28" w14:textId="7A367342" w:rsidR="00CC2DE4" w:rsidRDefault="00A84324" w:rsidP="00B86804">
      <w:pPr>
        <w:rPr>
          <w:rFonts w:ascii="Times New Roman" w:hAnsi="Times New Roman" w:cs="Times New Roman"/>
          <w:b/>
        </w:rPr>
      </w:pPr>
      <w:r w:rsidRPr="00A84324">
        <w:rPr>
          <w:rFonts w:ascii="Times New Roman" w:hAnsi="Times New Roman" w:cs="Times New Roman"/>
          <w:b/>
        </w:rPr>
        <w:t xml:space="preserve"> </w:t>
      </w:r>
      <w:r w:rsidR="00EA35E0" w:rsidRPr="00EA35E0">
        <w:rPr>
          <w:rFonts w:ascii="Times New Roman" w:hAnsi="Times New Roman" w:cs="Times New Roman"/>
          <w:b/>
        </w:rPr>
        <w:t>Bilješke uz Izvještaj o prihodima i rashodima, primicima i izdacima</w:t>
      </w:r>
    </w:p>
    <w:p w14:paraId="67B33663" w14:textId="77777777" w:rsidR="00B97769" w:rsidRDefault="00B97769" w:rsidP="00734F68">
      <w:pPr>
        <w:rPr>
          <w:rFonts w:ascii="Times New Roman" w:hAnsi="Times New Roman" w:cs="Times New Roman"/>
        </w:rPr>
      </w:pPr>
    </w:p>
    <w:p w14:paraId="613A5658" w14:textId="58DDD3C9" w:rsidR="0000656D" w:rsidRDefault="00B9776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56D">
        <w:rPr>
          <w:rFonts w:ascii="Times New Roman" w:hAnsi="Times New Roman" w:cs="Times New Roman"/>
        </w:rPr>
        <w:t xml:space="preserve">        </w:t>
      </w:r>
      <w:r w:rsidR="00F23162">
        <w:rPr>
          <w:rFonts w:ascii="Times New Roman" w:hAnsi="Times New Roman" w:cs="Times New Roman"/>
          <w:b/>
        </w:rPr>
        <w:t xml:space="preserve">Bilješka broj </w:t>
      </w:r>
      <w:r w:rsidR="00060B85">
        <w:rPr>
          <w:rFonts w:ascii="Times New Roman" w:hAnsi="Times New Roman" w:cs="Times New Roman"/>
          <w:b/>
        </w:rPr>
        <w:t>4</w:t>
      </w:r>
      <w:r w:rsidR="00F23162">
        <w:rPr>
          <w:rFonts w:ascii="Times New Roman" w:hAnsi="Times New Roman" w:cs="Times New Roman"/>
          <w:b/>
        </w:rPr>
        <w:t xml:space="preserve"> – </w:t>
      </w:r>
      <w:r w:rsidR="002016A2">
        <w:rPr>
          <w:rFonts w:ascii="Times New Roman" w:hAnsi="Times New Roman" w:cs="Times New Roman"/>
          <w:b/>
        </w:rPr>
        <w:t>račun</w:t>
      </w:r>
      <w:r w:rsidR="00F23162">
        <w:rPr>
          <w:rFonts w:ascii="Times New Roman" w:hAnsi="Times New Roman" w:cs="Times New Roman"/>
          <w:b/>
        </w:rPr>
        <w:t xml:space="preserve"> </w:t>
      </w:r>
      <w:r w:rsidR="002016A2">
        <w:rPr>
          <w:rFonts w:ascii="Times New Roman" w:hAnsi="Times New Roman" w:cs="Times New Roman"/>
          <w:b/>
        </w:rPr>
        <w:t>6</w:t>
      </w:r>
      <w:r w:rsidR="00060B85">
        <w:rPr>
          <w:rFonts w:ascii="Times New Roman" w:hAnsi="Times New Roman" w:cs="Times New Roman"/>
          <w:b/>
        </w:rPr>
        <w:t>36</w:t>
      </w:r>
      <w:r w:rsidR="0000656D" w:rsidRPr="0000656D">
        <w:rPr>
          <w:rFonts w:ascii="Times New Roman" w:hAnsi="Times New Roman" w:cs="Times New Roman"/>
          <w:b/>
        </w:rPr>
        <w:t xml:space="preserve"> </w:t>
      </w:r>
      <w:r w:rsidR="00060B85">
        <w:rPr>
          <w:rFonts w:ascii="Times New Roman" w:hAnsi="Times New Roman" w:cs="Times New Roman"/>
          <w:b/>
        </w:rPr>
        <w:t>Pomoći proračunskim korisnicima iz proračuna koji im nije nadležan</w:t>
      </w:r>
      <w:r w:rsidR="0080336E">
        <w:rPr>
          <w:rFonts w:ascii="Times New Roman" w:hAnsi="Times New Roman" w:cs="Times New Roman"/>
          <w:b/>
        </w:rPr>
        <w:t xml:space="preserve"> </w:t>
      </w:r>
      <w:r w:rsidR="0000656D">
        <w:rPr>
          <w:rFonts w:ascii="Times New Roman" w:hAnsi="Times New Roman" w:cs="Times New Roman"/>
        </w:rPr>
        <w:t>- Razlog većeg odstupanja u odnosu na prethod</w:t>
      </w:r>
      <w:r w:rsidR="00F23162">
        <w:rPr>
          <w:rFonts w:ascii="Times New Roman" w:hAnsi="Times New Roman" w:cs="Times New Roman"/>
        </w:rPr>
        <w:t xml:space="preserve">nu godinu je zbog toga </w:t>
      </w:r>
      <w:r w:rsidR="0080336E">
        <w:rPr>
          <w:rFonts w:ascii="Times New Roman" w:hAnsi="Times New Roman" w:cs="Times New Roman"/>
        </w:rPr>
        <w:t xml:space="preserve">što </w:t>
      </w:r>
      <w:r w:rsidR="00F545D4">
        <w:rPr>
          <w:rFonts w:ascii="Times New Roman" w:hAnsi="Times New Roman" w:cs="Times New Roman"/>
        </w:rPr>
        <w:t xml:space="preserve">je u 2023. godini došlo do povećanja osnovice za obračun plaće sa 884,39 na 902,08 EUR-a počevši od 01. travnja 2023. godine. Nadalje, počevši od plaće za lipanj počeo se isplaćivati privremeni dodatak na plaću prema Odluci o isplati privremenog dodatka na plaću državnim službenicima i namještenicima te službenicima i namještenicima u javnim službama ( NN 65/2023). Također je u odnosu na prethodnu </w:t>
      </w:r>
      <w:bookmarkStart w:id="1" w:name="_Hlk156900721"/>
      <w:r w:rsidR="00F545D4">
        <w:rPr>
          <w:rFonts w:ascii="Times New Roman" w:hAnsi="Times New Roman" w:cs="Times New Roman"/>
        </w:rPr>
        <w:t xml:space="preserve">godinu došlo do povećanja regresa sa </w:t>
      </w:r>
      <w:r w:rsidR="00B76665">
        <w:rPr>
          <w:rFonts w:ascii="Times New Roman" w:hAnsi="Times New Roman" w:cs="Times New Roman"/>
        </w:rPr>
        <w:t>199,08 EUR ( 1.500,00 KN )  na 300,00 EUR-a i božićnice sa 232,26 EUR  (1.750,00 kn ) na 300,00 EUR-a.</w:t>
      </w:r>
      <w:bookmarkEnd w:id="1"/>
    </w:p>
    <w:p w14:paraId="160F5AC4" w14:textId="77777777" w:rsidR="0000656D" w:rsidRDefault="0000656D" w:rsidP="00734F68">
      <w:pPr>
        <w:rPr>
          <w:rFonts w:ascii="Times New Roman" w:hAnsi="Times New Roman" w:cs="Times New Roman"/>
        </w:rPr>
      </w:pPr>
    </w:p>
    <w:p w14:paraId="6619E126" w14:textId="4C7FC6F7" w:rsidR="00315262" w:rsidRDefault="0000656D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E321C">
        <w:rPr>
          <w:rFonts w:ascii="Times New Roman" w:hAnsi="Times New Roman" w:cs="Times New Roman"/>
          <w:b/>
        </w:rPr>
        <w:t xml:space="preserve">Bilješka broj </w:t>
      </w:r>
      <w:r w:rsidR="00B76665">
        <w:rPr>
          <w:rFonts w:ascii="Times New Roman" w:hAnsi="Times New Roman" w:cs="Times New Roman"/>
          <w:b/>
        </w:rPr>
        <w:t>5</w:t>
      </w:r>
      <w:r w:rsidR="00BE321C">
        <w:rPr>
          <w:rFonts w:ascii="Times New Roman" w:hAnsi="Times New Roman" w:cs="Times New Roman"/>
          <w:b/>
        </w:rPr>
        <w:t xml:space="preserve"> – </w:t>
      </w:r>
      <w:r w:rsidR="00135490">
        <w:rPr>
          <w:rFonts w:ascii="Times New Roman" w:hAnsi="Times New Roman" w:cs="Times New Roman"/>
          <w:b/>
        </w:rPr>
        <w:t>račun</w:t>
      </w:r>
      <w:r w:rsidR="00BE321C">
        <w:rPr>
          <w:rFonts w:ascii="Times New Roman" w:hAnsi="Times New Roman" w:cs="Times New Roman"/>
          <w:b/>
        </w:rPr>
        <w:t xml:space="preserve"> </w:t>
      </w:r>
      <w:r w:rsidR="00135490">
        <w:rPr>
          <w:rFonts w:ascii="Times New Roman" w:hAnsi="Times New Roman" w:cs="Times New Roman"/>
          <w:b/>
        </w:rPr>
        <w:t>6</w:t>
      </w:r>
      <w:r w:rsidR="00B76665">
        <w:rPr>
          <w:rFonts w:ascii="Times New Roman" w:hAnsi="Times New Roman" w:cs="Times New Roman"/>
          <w:b/>
        </w:rPr>
        <w:t>6</w:t>
      </w:r>
      <w:r w:rsidR="00135490">
        <w:rPr>
          <w:rFonts w:ascii="Times New Roman" w:hAnsi="Times New Roman" w:cs="Times New Roman"/>
          <w:b/>
        </w:rPr>
        <w:t xml:space="preserve">1 </w:t>
      </w:r>
      <w:r w:rsidR="0080336E">
        <w:rPr>
          <w:rFonts w:ascii="Times New Roman" w:hAnsi="Times New Roman" w:cs="Times New Roman"/>
          <w:b/>
        </w:rPr>
        <w:t>P</w:t>
      </w:r>
      <w:r w:rsidR="00B76665">
        <w:rPr>
          <w:rFonts w:ascii="Times New Roman" w:hAnsi="Times New Roman" w:cs="Times New Roman"/>
          <w:b/>
        </w:rPr>
        <w:t>rihodi od prodaje proizvoda i robe te pruženih usluga</w:t>
      </w:r>
      <w:r>
        <w:rPr>
          <w:rFonts w:ascii="Times New Roman" w:hAnsi="Times New Roman" w:cs="Times New Roman"/>
        </w:rPr>
        <w:t xml:space="preserve"> – </w:t>
      </w:r>
      <w:r w:rsidR="00A06722">
        <w:rPr>
          <w:rFonts w:ascii="Times New Roman" w:hAnsi="Times New Roman" w:cs="Times New Roman"/>
        </w:rPr>
        <w:t xml:space="preserve">U prethodnom izvještajnom razdoblju </w:t>
      </w:r>
      <w:r w:rsidR="0080336E">
        <w:rPr>
          <w:rFonts w:ascii="Times New Roman" w:hAnsi="Times New Roman" w:cs="Times New Roman"/>
        </w:rPr>
        <w:t xml:space="preserve">ostvareno je </w:t>
      </w:r>
      <w:r w:rsidR="00B76665">
        <w:rPr>
          <w:rFonts w:ascii="Times New Roman" w:hAnsi="Times New Roman" w:cs="Times New Roman"/>
        </w:rPr>
        <w:t>1.688,23 EUR</w:t>
      </w:r>
      <w:r w:rsidR="00A06722">
        <w:rPr>
          <w:rFonts w:ascii="Times New Roman" w:hAnsi="Times New Roman" w:cs="Times New Roman"/>
        </w:rPr>
        <w:t xml:space="preserve"> </w:t>
      </w:r>
      <w:r w:rsidR="0080336E">
        <w:rPr>
          <w:rFonts w:ascii="Times New Roman" w:hAnsi="Times New Roman" w:cs="Times New Roman"/>
        </w:rPr>
        <w:t>prihoda</w:t>
      </w:r>
      <w:r w:rsidR="00B76665">
        <w:rPr>
          <w:rFonts w:ascii="Times New Roman" w:hAnsi="Times New Roman" w:cs="Times New Roman"/>
        </w:rPr>
        <w:t xml:space="preserve"> od najma dvorane </w:t>
      </w:r>
      <w:r w:rsidR="00A06722">
        <w:rPr>
          <w:rFonts w:ascii="Times New Roman" w:hAnsi="Times New Roman" w:cs="Times New Roman"/>
        </w:rPr>
        <w:t xml:space="preserve">, dok je u tekućem izvještajnom razdoblju </w:t>
      </w:r>
      <w:r w:rsidR="009A2EF0">
        <w:rPr>
          <w:rFonts w:ascii="Times New Roman" w:hAnsi="Times New Roman" w:cs="Times New Roman"/>
        </w:rPr>
        <w:t>ostvareno</w:t>
      </w:r>
      <w:r w:rsidR="00A06722">
        <w:rPr>
          <w:rFonts w:ascii="Times New Roman" w:hAnsi="Times New Roman" w:cs="Times New Roman"/>
        </w:rPr>
        <w:t xml:space="preserve"> ukupno </w:t>
      </w:r>
      <w:r w:rsidR="00B76665">
        <w:rPr>
          <w:rFonts w:ascii="Times New Roman" w:hAnsi="Times New Roman" w:cs="Times New Roman"/>
        </w:rPr>
        <w:t xml:space="preserve">4.443,64 EUR-a. </w:t>
      </w:r>
      <w:r w:rsidR="00BE321C">
        <w:rPr>
          <w:rFonts w:ascii="Times New Roman" w:hAnsi="Times New Roman" w:cs="Times New Roman"/>
        </w:rPr>
        <w:t xml:space="preserve"> Razlog zbog čega je došlo do većeg odstupanja je </w:t>
      </w:r>
      <w:r w:rsidR="009A2EF0">
        <w:rPr>
          <w:rFonts w:ascii="Times New Roman" w:hAnsi="Times New Roman" w:cs="Times New Roman"/>
        </w:rPr>
        <w:t xml:space="preserve">zbog toga što je u </w:t>
      </w:r>
      <w:r w:rsidR="00135490">
        <w:rPr>
          <w:rFonts w:ascii="Times New Roman" w:hAnsi="Times New Roman" w:cs="Times New Roman"/>
        </w:rPr>
        <w:t xml:space="preserve">tekućoj </w:t>
      </w:r>
      <w:r w:rsidR="009A2EF0">
        <w:rPr>
          <w:rFonts w:ascii="Times New Roman" w:hAnsi="Times New Roman" w:cs="Times New Roman"/>
        </w:rPr>
        <w:t xml:space="preserve">godini došlo do </w:t>
      </w:r>
      <w:r w:rsidR="00135490">
        <w:rPr>
          <w:rFonts w:ascii="Times New Roman" w:hAnsi="Times New Roman" w:cs="Times New Roman"/>
        </w:rPr>
        <w:t>povećanja</w:t>
      </w:r>
      <w:r w:rsidR="009A2EF0">
        <w:rPr>
          <w:rFonts w:ascii="Times New Roman" w:hAnsi="Times New Roman" w:cs="Times New Roman"/>
        </w:rPr>
        <w:t xml:space="preserve"> </w:t>
      </w:r>
      <w:r w:rsidR="00B76665">
        <w:rPr>
          <w:rFonts w:ascii="Times New Roman" w:hAnsi="Times New Roman" w:cs="Times New Roman"/>
        </w:rPr>
        <w:t>broja korisnika najma kao i broja iznajmljenih termina.</w:t>
      </w:r>
    </w:p>
    <w:p w14:paraId="09DF67BE" w14:textId="0D9C7062" w:rsidR="00D21042" w:rsidRDefault="001B4A0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Bilješka broj </w:t>
      </w:r>
      <w:r w:rsidR="00B76665">
        <w:rPr>
          <w:rFonts w:ascii="Times New Roman" w:hAnsi="Times New Roman" w:cs="Times New Roman"/>
          <w:b/>
        </w:rPr>
        <w:t>6</w:t>
      </w:r>
      <w:r w:rsidR="00074ABF" w:rsidRPr="00D21042">
        <w:rPr>
          <w:rFonts w:ascii="Times New Roman" w:hAnsi="Times New Roman" w:cs="Times New Roman"/>
          <w:b/>
        </w:rPr>
        <w:t xml:space="preserve"> – </w:t>
      </w:r>
      <w:r w:rsidR="003D4447">
        <w:rPr>
          <w:rFonts w:ascii="Times New Roman" w:hAnsi="Times New Roman" w:cs="Times New Roman"/>
          <w:b/>
        </w:rPr>
        <w:t>račun</w:t>
      </w:r>
      <w:r w:rsidR="00074ABF" w:rsidRPr="00D21042">
        <w:rPr>
          <w:rFonts w:ascii="Times New Roman" w:hAnsi="Times New Roman" w:cs="Times New Roman"/>
          <w:b/>
        </w:rPr>
        <w:t xml:space="preserve"> </w:t>
      </w:r>
      <w:r w:rsidR="00B76665">
        <w:rPr>
          <w:rFonts w:ascii="Times New Roman" w:hAnsi="Times New Roman" w:cs="Times New Roman"/>
          <w:b/>
        </w:rPr>
        <w:t>671</w:t>
      </w:r>
      <w:r w:rsidR="007D622A">
        <w:rPr>
          <w:rFonts w:ascii="Times New Roman" w:hAnsi="Times New Roman" w:cs="Times New Roman"/>
          <w:b/>
        </w:rPr>
        <w:t xml:space="preserve"> </w:t>
      </w:r>
      <w:r w:rsidR="00B76665">
        <w:rPr>
          <w:rFonts w:ascii="Times New Roman" w:hAnsi="Times New Roman" w:cs="Times New Roman"/>
          <w:b/>
        </w:rPr>
        <w:t>Prihodi iz nadležnog proračuna za financiranje redovne djelatnosti proračunskih korisnika</w:t>
      </w:r>
      <w:r w:rsidR="00074ABF">
        <w:rPr>
          <w:rFonts w:ascii="Times New Roman" w:hAnsi="Times New Roman" w:cs="Times New Roman"/>
        </w:rPr>
        <w:t xml:space="preserve"> </w:t>
      </w:r>
      <w:r w:rsidR="00D210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Razlog većeg odstupanja u odn</w:t>
      </w:r>
      <w:r w:rsidR="007D622A">
        <w:rPr>
          <w:rFonts w:ascii="Times New Roman" w:hAnsi="Times New Roman" w:cs="Times New Roman"/>
        </w:rPr>
        <w:t>osu na 20</w:t>
      </w:r>
      <w:r w:rsidR="00BF390A">
        <w:rPr>
          <w:rFonts w:ascii="Times New Roman" w:hAnsi="Times New Roman" w:cs="Times New Roman"/>
        </w:rPr>
        <w:t>2</w:t>
      </w:r>
      <w:r w:rsidR="00B76665">
        <w:rPr>
          <w:rFonts w:ascii="Times New Roman" w:hAnsi="Times New Roman" w:cs="Times New Roman"/>
        </w:rPr>
        <w:t>2</w:t>
      </w:r>
      <w:r w:rsidR="007D622A">
        <w:rPr>
          <w:rFonts w:ascii="Times New Roman" w:hAnsi="Times New Roman" w:cs="Times New Roman"/>
        </w:rPr>
        <w:t>. godinu je u tome što je</w:t>
      </w:r>
      <w:r>
        <w:rPr>
          <w:rFonts w:ascii="Times New Roman" w:hAnsi="Times New Roman" w:cs="Times New Roman"/>
        </w:rPr>
        <w:t xml:space="preserve"> </w:t>
      </w:r>
      <w:r w:rsidR="00180060">
        <w:rPr>
          <w:rFonts w:ascii="Times New Roman" w:hAnsi="Times New Roman" w:cs="Times New Roman"/>
        </w:rPr>
        <w:t>prilikom izrade izmjena i dopuna proračuna i financijskih planova za 2023. godinu došlo do povećanja  iznosa bilanciranih prava utvrđenim Proračunom Zadarske županije za 2023. godinu sa 112.945,97 na 128.022,75 EUR-a.</w:t>
      </w:r>
    </w:p>
    <w:p w14:paraId="5A9B9DF1" w14:textId="36F60D5E" w:rsidR="001B4A09" w:rsidRDefault="00D21042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D622A">
        <w:rPr>
          <w:rFonts w:ascii="Times New Roman" w:hAnsi="Times New Roman" w:cs="Times New Roman"/>
          <w:b/>
        </w:rPr>
        <w:t xml:space="preserve">Bilješka broj </w:t>
      </w:r>
      <w:r w:rsidR="00180060">
        <w:rPr>
          <w:rFonts w:ascii="Times New Roman" w:hAnsi="Times New Roman" w:cs="Times New Roman"/>
          <w:b/>
        </w:rPr>
        <w:t>7</w:t>
      </w:r>
      <w:r w:rsidR="007D622A">
        <w:rPr>
          <w:rFonts w:ascii="Times New Roman" w:hAnsi="Times New Roman" w:cs="Times New Roman"/>
          <w:b/>
        </w:rPr>
        <w:t xml:space="preserve"> – </w:t>
      </w:r>
      <w:r w:rsidR="003D4447">
        <w:rPr>
          <w:rFonts w:ascii="Times New Roman" w:hAnsi="Times New Roman" w:cs="Times New Roman"/>
          <w:b/>
        </w:rPr>
        <w:t>račun 31</w:t>
      </w:r>
      <w:r w:rsidR="00180060">
        <w:rPr>
          <w:rFonts w:ascii="Times New Roman" w:hAnsi="Times New Roman" w:cs="Times New Roman"/>
          <w:b/>
        </w:rPr>
        <w:t>1</w:t>
      </w:r>
      <w:r w:rsidRPr="00BF01AE">
        <w:rPr>
          <w:rFonts w:ascii="Times New Roman" w:hAnsi="Times New Roman" w:cs="Times New Roman"/>
          <w:b/>
        </w:rPr>
        <w:t xml:space="preserve"> </w:t>
      </w:r>
      <w:r w:rsidR="00180060">
        <w:rPr>
          <w:rFonts w:ascii="Times New Roman" w:hAnsi="Times New Roman" w:cs="Times New Roman"/>
          <w:b/>
        </w:rPr>
        <w:t>Plaće</w:t>
      </w:r>
      <w:r w:rsidR="00BF01AE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>–</w:t>
      </w:r>
      <w:r w:rsidR="001B4A09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 xml:space="preserve">Razlog većeg odstupanja u odnosu na prethodnu godinu je u tome što </w:t>
      </w:r>
      <w:r w:rsidR="003D4447">
        <w:rPr>
          <w:rFonts w:ascii="Times New Roman" w:hAnsi="Times New Roman" w:cs="Times New Roman"/>
        </w:rPr>
        <w:t>je došlo do povećanja osnovice za obračun plaća u 202</w:t>
      </w:r>
      <w:r w:rsidR="00180060">
        <w:rPr>
          <w:rFonts w:ascii="Times New Roman" w:hAnsi="Times New Roman" w:cs="Times New Roman"/>
        </w:rPr>
        <w:t>3</w:t>
      </w:r>
      <w:r w:rsidR="003D4447">
        <w:rPr>
          <w:rFonts w:ascii="Times New Roman" w:hAnsi="Times New Roman" w:cs="Times New Roman"/>
        </w:rPr>
        <w:t>. godini</w:t>
      </w:r>
      <w:r w:rsidR="00180060">
        <w:rPr>
          <w:rFonts w:ascii="Times New Roman" w:hAnsi="Times New Roman" w:cs="Times New Roman"/>
        </w:rPr>
        <w:t xml:space="preserve"> kao i uvođenje privremenog dodatka na plaću.</w:t>
      </w:r>
    </w:p>
    <w:p w14:paraId="1F07100D" w14:textId="60F8E81E" w:rsidR="009D62BD" w:rsidRDefault="00C31F27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22A">
        <w:rPr>
          <w:rFonts w:ascii="Times New Roman" w:hAnsi="Times New Roman" w:cs="Times New Roman"/>
          <w:b/>
        </w:rPr>
        <w:t xml:space="preserve">Bilješka broj </w:t>
      </w:r>
      <w:r w:rsidR="00180060">
        <w:rPr>
          <w:rFonts w:ascii="Times New Roman" w:hAnsi="Times New Roman" w:cs="Times New Roman"/>
          <w:b/>
        </w:rPr>
        <w:t>8</w:t>
      </w:r>
      <w:r w:rsidR="007D622A">
        <w:rPr>
          <w:rFonts w:ascii="Times New Roman" w:hAnsi="Times New Roman" w:cs="Times New Roman"/>
          <w:b/>
        </w:rPr>
        <w:t xml:space="preserve"> – </w:t>
      </w:r>
      <w:r w:rsidR="003D4447">
        <w:rPr>
          <w:rFonts w:ascii="Times New Roman" w:hAnsi="Times New Roman" w:cs="Times New Roman"/>
          <w:b/>
        </w:rPr>
        <w:t xml:space="preserve">račun </w:t>
      </w:r>
      <w:r w:rsidR="007D622A">
        <w:rPr>
          <w:rFonts w:ascii="Times New Roman" w:hAnsi="Times New Roman" w:cs="Times New Roman"/>
          <w:b/>
        </w:rPr>
        <w:t xml:space="preserve"> </w:t>
      </w:r>
      <w:r w:rsidR="003D4447">
        <w:rPr>
          <w:rFonts w:ascii="Times New Roman" w:hAnsi="Times New Roman" w:cs="Times New Roman"/>
          <w:b/>
        </w:rPr>
        <w:t>312</w:t>
      </w:r>
      <w:r w:rsidRPr="00C31F27">
        <w:rPr>
          <w:rFonts w:ascii="Times New Roman" w:hAnsi="Times New Roman" w:cs="Times New Roman"/>
          <w:b/>
        </w:rPr>
        <w:t xml:space="preserve"> </w:t>
      </w:r>
      <w:r w:rsidR="003D4447">
        <w:rPr>
          <w:rFonts w:ascii="Times New Roman" w:hAnsi="Times New Roman" w:cs="Times New Roman"/>
          <w:b/>
        </w:rPr>
        <w:t>Ostali rashodi za zaposlene</w:t>
      </w:r>
      <w:r>
        <w:rPr>
          <w:rFonts w:ascii="Times New Roman" w:hAnsi="Times New Roman" w:cs="Times New Roman"/>
        </w:rPr>
        <w:t xml:space="preserve"> </w:t>
      </w:r>
      <w:r w:rsidR="009D62B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D62BD">
        <w:rPr>
          <w:rFonts w:ascii="Times New Roman" w:hAnsi="Times New Roman" w:cs="Times New Roman"/>
        </w:rPr>
        <w:t>Do većeg odstupanja u odnosu na prethodno izvještajno razdoblje je došlo zbog toga</w:t>
      </w:r>
      <w:r w:rsidR="00F02421">
        <w:rPr>
          <w:rFonts w:ascii="Times New Roman" w:hAnsi="Times New Roman" w:cs="Times New Roman"/>
        </w:rPr>
        <w:t xml:space="preserve"> što </w:t>
      </w:r>
      <w:r w:rsidR="00CA6B98">
        <w:rPr>
          <w:rFonts w:ascii="Times New Roman" w:hAnsi="Times New Roman" w:cs="Times New Roman"/>
        </w:rPr>
        <w:t xml:space="preserve">je u tekućem izvještajnom razdoblju </w:t>
      </w:r>
      <w:r w:rsidR="003610C1">
        <w:rPr>
          <w:rFonts w:ascii="Times New Roman" w:hAnsi="Times New Roman" w:cs="Times New Roman"/>
        </w:rPr>
        <w:t xml:space="preserve"> došlo do povećanja regresa sa 199,08 EUR ( 1.500,00 KN )  na 300,00 EUR-a i božićnice sa 232,26 EUR  (1.750,00 kn ) na 300,00 EUR-a.</w:t>
      </w:r>
    </w:p>
    <w:p w14:paraId="23B6228A" w14:textId="668F6A58" w:rsidR="00151AC4" w:rsidRDefault="00151AC4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51AC4">
        <w:rPr>
          <w:rFonts w:ascii="Times New Roman" w:hAnsi="Times New Roman" w:cs="Times New Roman"/>
          <w:b/>
        </w:rPr>
        <w:t xml:space="preserve">Bilješka broj </w:t>
      </w:r>
      <w:r w:rsidR="003610C1">
        <w:rPr>
          <w:rFonts w:ascii="Times New Roman" w:hAnsi="Times New Roman" w:cs="Times New Roman"/>
          <w:b/>
        </w:rPr>
        <w:t>9</w:t>
      </w:r>
      <w:r w:rsidRPr="00151AC4">
        <w:rPr>
          <w:rFonts w:ascii="Times New Roman" w:hAnsi="Times New Roman" w:cs="Times New Roman"/>
          <w:b/>
        </w:rPr>
        <w:t xml:space="preserve"> – </w:t>
      </w:r>
      <w:r w:rsidR="007502A3">
        <w:rPr>
          <w:rFonts w:ascii="Times New Roman" w:hAnsi="Times New Roman" w:cs="Times New Roman"/>
          <w:b/>
        </w:rPr>
        <w:t>račun</w:t>
      </w:r>
      <w:r w:rsidRPr="00151AC4">
        <w:rPr>
          <w:rFonts w:ascii="Times New Roman" w:hAnsi="Times New Roman" w:cs="Times New Roman"/>
          <w:b/>
        </w:rPr>
        <w:t xml:space="preserve"> </w:t>
      </w:r>
      <w:r w:rsidR="007502A3">
        <w:rPr>
          <w:rFonts w:ascii="Times New Roman" w:hAnsi="Times New Roman" w:cs="Times New Roman"/>
          <w:b/>
        </w:rPr>
        <w:t>322</w:t>
      </w:r>
      <w:r w:rsidR="00DC6907">
        <w:rPr>
          <w:rFonts w:ascii="Times New Roman" w:hAnsi="Times New Roman" w:cs="Times New Roman"/>
          <w:b/>
        </w:rPr>
        <w:t xml:space="preserve"> </w:t>
      </w:r>
      <w:r w:rsidR="007502A3">
        <w:rPr>
          <w:rFonts w:ascii="Times New Roman" w:hAnsi="Times New Roman" w:cs="Times New Roman"/>
          <w:b/>
        </w:rPr>
        <w:t>Rashodi za materijal i energiju</w:t>
      </w:r>
      <w:r>
        <w:rPr>
          <w:rFonts w:ascii="Times New Roman" w:hAnsi="Times New Roman" w:cs="Times New Roman"/>
        </w:rPr>
        <w:t xml:space="preserve">– Razlog </w:t>
      </w:r>
      <w:r w:rsidR="00DC6907">
        <w:rPr>
          <w:rFonts w:ascii="Times New Roman" w:hAnsi="Times New Roman" w:cs="Times New Roman"/>
        </w:rPr>
        <w:t>povećanja</w:t>
      </w:r>
      <w:r>
        <w:rPr>
          <w:rFonts w:ascii="Times New Roman" w:hAnsi="Times New Roman" w:cs="Times New Roman"/>
        </w:rPr>
        <w:t xml:space="preserve"> u odnosu na prethodno izvještajno razdoblje je u tome što je</w:t>
      </w:r>
      <w:r w:rsidR="00DC6907">
        <w:rPr>
          <w:rFonts w:ascii="Times New Roman" w:hAnsi="Times New Roman" w:cs="Times New Roman"/>
        </w:rPr>
        <w:t xml:space="preserve">  </w:t>
      </w:r>
      <w:r w:rsidR="007502A3">
        <w:rPr>
          <w:rFonts w:ascii="Times New Roman" w:hAnsi="Times New Roman" w:cs="Times New Roman"/>
        </w:rPr>
        <w:t xml:space="preserve">što je </w:t>
      </w:r>
      <w:r w:rsidR="003610C1">
        <w:rPr>
          <w:rFonts w:ascii="Times New Roman" w:hAnsi="Times New Roman" w:cs="Times New Roman"/>
        </w:rPr>
        <w:t>pored redovnog materijala i dijelova za tekuće i investicijsko održavanje u 2023. godini nabavljena tenda za sportsku dvoranu u iznosu od 9.750,00 EUR-a.</w:t>
      </w:r>
    </w:p>
    <w:p w14:paraId="1D57D815" w14:textId="77777777" w:rsidR="00DC6907" w:rsidRDefault="00DC6907" w:rsidP="001B4A09">
      <w:pPr>
        <w:rPr>
          <w:rFonts w:ascii="Times New Roman" w:hAnsi="Times New Roman" w:cs="Times New Roman"/>
        </w:rPr>
      </w:pPr>
    </w:p>
    <w:p w14:paraId="4E097033" w14:textId="661005E0" w:rsidR="00DC6907" w:rsidRDefault="00DC6907" w:rsidP="001B4A0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</w:t>
      </w:r>
      <w:r w:rsidRPr="00DC6907">
        <w:rPr>
          <w:rFonts w:ascii="Times New Roman" w:hAnsi="Times New Roman" w:cs="Times New Roman"/>
          <w:b/>
        </w:rPr>
        <w:t>Bilješka broj 1</w:t>
      </w:r>
      <w:r w:rsidR="005925CE">
        <w:rPr>
          <w:rFonts w:ascii="Times New Roman" w:hAnsi="Times New Roman" w:cs="Times New Roman"/>
          <w:b/>
        </w:rPr>
        <w:t>0</w:t>
      </w:r>
      <w:r w:rsidRPr="00DC6907">
        <w:rPr>
          <w:rFonts w:ascii="Times New Roman" w:hAnsi="Times New Roman" w:cs="Times New Roman"/>
          <w:b/>
        </w:rPr>
        <w:t xml:space="preserve"> – </w:t>
      </w:r>
      <w:r w:rsidR="00D40C06">
        <w:rPr>
          <w:rFonts w:ascii="Times New Roman" w:hAnsi="Times New Roman" w:cs="Times New Roman"/>
          <w:b/>
        </w:rPr>
        <w:t>račun 32</w:t>
      </w:r>
      <w:r w:rsidR="005925CE">
        <w:rPr>
          <w:rFonts w:ascii="Times New Roman" w:hAnsi="Times New Roman" w:cs="Times New Roman"/>
          <w:b/>
        </w:rPr>
        <w:t>3</w:t>
      </w:r>
      <w:r w:rsidR="00D40C06">
        <w:rPr>
          <w:rFonts w:ascii="Times New Roman" w:hAnsi="Times New Roman" w:cs="Times New Roman"/>
          <w:b/>
        </w:rPr>
        <w:t xml:space="preserve"> </w:t>
      </w:r>
      <w:r w:rsidR="005925CE">
        <w:rPr>
          <w:rFonts w:ascii="Times New Roman" w:hAnsi="Times New Roman" w:cs="Times New Roman"/>
          <w:b/>
        </w:rPr>
        <w:t xml:space="preserve">Rashodi za usluge- </w:t>
      </w:r>
      <w:r w:rsidR="005925CE" w:rsidRPr="005925CE">
        <w:rPr>
          <w:rFonts w:ascii="Times New Roman" w:hAnsi="Times New Roman" w:cs="Times New Roman"/>
          <w:bCs/>
        </w:rPr>
        <w:t>Došlo je do značajnijeg povećanja</w:t>
      </w:r>
      <w:r w:rsidR="005925CE">
        <w:rPr>
          <w:rFonts w:ascii="Times New Roman" w:hAnsi="Times New Roman" w:cs="Times New Roman"/>
          <w:b/>
        </w:rPr>
        <w:t xml:space="preserve"> </w:t>
      </w:r>
      <w:r w:rsidR="005925CE" w:rsidRPr="005925CE">
        <w:rPr>
          <w:rFonts w:ascii="Times New Roman" w:hAnsi="Times New Roman" w:cs="Times New Roman"/>
          <w:bCs/>
        </w:rPr>
        <w:t>rashoda</w:t>
      </w:r>
      <w:r w:rsidR="005925CE">
        <w:rPr>
          <w:rFonts w:ascii="Times New Roman" w:hAnsi="Times New Roman" w:cs="Times New Roman"/>
          <w:b/>
        </w:rPr>
        <w:t xml:space="preserve"> </w:t>
      </w:r>
      <w:r w:rsidR="005925CE" w:rsidRPr="005925CE">
        <w:rPr>
          <w:rFonts w:ascii="Times New Roman" w:hAnsi="Times New Roman" w:cs="Times New Roman"/>
          <w:bCs/>
        </w:rPr>
        <w:t>za</w:t>
      </w:r>
      <w:r w:rsidR="005925CE">
        <w:rPr>
          <w:rFonts w:ascii="Times New Roman" w:hAnsi="Times New Roman" w:cs="Times New Roman"/>
          <w:bCs/>
        </w:rPr>
        <w:t xml:space="preserve"> Usluge tekućeg i investicijskog održavanja u 2023. godini jer je osim redovnih troškova održavanja, utrošeno 3.171,84 EUR-a na servis i popravak radijatora kao i 373,75 EUR-a na demontažu i montažu žlijeba i vertikalnih cijevi. Također se povećao rashod za Komunalne usluge u odnosu na prethodno izvještajno razdoblje </w:t>
      </w:r>
      <w:r w:rsidR="009670AF">
        <w:rPr>
          <w:rFonts w:ascii="Times New Roman" w:hAnsi="Times New Roman" w:cs="Times New Roman"/>
          <w:bCs/>
        </w:rPr>
        <w:t xml:space="preserve">jer je došlo značajnog povećanja cijene javne usluge za količinu predanog miješanog otpada i to sa </w:t>
      </w:r>
      <w:r w:rsidR="008B7791">
        <w:rPr>
          <w:rFonts w:ascii="Times New Roman" w:hAnsi="Times New Roman" w:cs="Times New Roman"/>
          <w:bCs/>
        </w:rPr>
        <w:t>82,50 kn ( 10,95 EUR ) u 2022. godini na 51,10 EUR u 2023. godini.</w:t>
      </w:r>
    </w:p>
    <w:p w14:paraId="0FBE3F07" w14:textId="4A350D79" w:rsidR="00915698" w:rsidRPr="00DC6907" w:rsidRDefault="00915698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Postoji i značajnije povećanje rashoda za Zakupnine i najamnine u odnosu na prethodnu godinu jer se u sklopu Izvannastavnih aktivnosti</w:t>
      </w:r>
      <w:r w:rsidR="00B60909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koje je financiralo Ministarstvo znanosti i obrazovanja na ime ovog rashoda utrošilo 596,50 EUR-a na prijevoz učenika.</w:t>
      </w:r>
    </w:p>
    <w:p w14:paraId="5B2234CF" w14:textId="77777777" w:rsidR="00DC745F" w:rsidRPr="00DA458D" w:rsidRDefault="00DC745F" w:rsidP="00DA458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A458D">
        <w:rPr>
          <w:rFonts w:ascii="Times New Roman" w:hAnsi="Times New Roman" w:cs="Times New Roman"/>
          <w:b/>
        </w:rPr>
        <w:t>Bilješke uz Izvještaj o promjenama u vrijednosti i obujmu imovine i obveza</w:t>
      </w:r>
    </w:p>
    <w:p w14:paraId="4A50D2B3" w14:textId="77777777" w:rsidR="00DC745F" w:rsidRDefault="00DC745F" w:rsidP="00DC745F">
      <w:pPr>
        <w:pStyle w:val="Odlomakpopisa"/>
        <w:rPr>
          <w:rFonts w:ascii="Times New Roman" w:hAnsi="Times New Roman" w:cs="Times New Roman"/>
          <w:b/>
        </w:rPr>
      </w:pPr>
    </w:p>
    <w:p w14:paraId="19AFED47" w14:textId="6CEE27AF" w:rsidR="00DC745F" w:rsidRPr="00E13629" w:rsidRDefault="00DA458D" w:rsidP="00DC745F">
      <w:pPr>
        <w:pStyle w:val="Odlomakpopisa"/>
        <w:rPr>
          <w:rFonts w:ascii="Times New Roman" w:hAnsi="Times New Roman" w:cs="Times New Roman"/>
        </w:rPr>
      </w:pPr>
      <w:r w:rsidRPr="00DA458D">
        <w:rPr>
          <w:rFonts w:ascii="Times New Roman" w:hAnsi="Times New Roman" w:cs="Times New Roman"/>
          <w:b/>
        </w:rPr>
        <w:t>Bilješka broj 1</w:t>
      </w:r>
      <w:r w:rsidR="00B60909">
        <w:rPr>
          <w:rFonts w:ascii="Times New Roman" w:hAnsi="Times New Roman" w:cs="Times New Roman"/>
          <w:b/>
        </w:rPr>
        <w:t>1</w:t>
      </w:r>
      <w:r w:rsidRPr="00DA458D">
        <w:rPr>
          <w:rFonts w:ascii="Times New Roman" w:hAnsi="Times New Roman" w:cs="Times New Roman"/>
          <w:b/>
        </w:rPr>
        <w:t xml:space="preserve"> – </w:t>
      </w:r>
      <w:r w:rsidR="00706C40">
        <w:rPr>
          <w:rFonts w:ascii="Times New Roman" w:hAnsi="Times New Roman" w:cs="Times New Roman"/>
        </w:rPr>
        <w:t xml:space="preserve">došlo je do </w:t>
      </w:r>
      <w:r w:rsidR="00B60909">
        <w:rPr>
          <w:rFonts w:ascii="Times New Roman" w:hAnsi="Times New Roman" w:cs="Times New Roman"/>
        </w:rPr>
        <w:t>povećanja</w:t>
      </w:r>
      <w:r w:rsidR="00706C40">
        <w:rPr>
          <w:rFonts w:ascii="Times New Roman" w:hAnsi="Times New Roman" w:cs="Times New Roman"/>
        </w:rPr>
        <w:t xml:space="preserve"> imovine u iznosu od </w:t>
      </w:r>
      <w:r w:rsidR="00B60909">
        <w:rPr>
          <w:rFonts w:ascii="Times New Roman" w:hAnsi="Times New Roman" w:cs="Times New Roman"/>
        </w:rPr>
        <w:t>201,65 EUR</w:t>
      </w:r>
      <w:r w:rsidR="00D26B08">
        <w:rPr>
          <w:rFonts w:ascii="Times New Roman" w:hAnsi="Times New Roman" w:cs="Times New Roman"/>
        </w:rPr>
        <w:t xml:space="preserve">. Temeljem Odluke o </w:t>
      </w:r>
      <w:proofErr w:type="spellStart"/>
      <w:r w:rsidR="00B60909">
        <w:rPr>
          <w:rFonts w:ascii="Times New Roman" w:hAnsi="Times New Roman" w:cs="Times New Roman"/>
        </w:rPr>
        <w:t>isknjiženju</w:t>
      </w:r>
      <w:proofErr w:type="spellEnd"/>
      <w:r w:rsidR="00B60909">
        <w:rPr>
          <w:rFonts w:ascii="Times New Roman" w:hAnsi="Times New Roman" w:cs="Times New Roman"/>
        </w:rPr>
        <w:t xml:space="preserve"> i prijenosu imovine koja se vodila u poslovnim knjigama Ministarstva znanosti i obrazovanja u poslovne knjige škola sudionica projekta Podrška provedbi Cjelovite </w:t>
      </w:r>
      <w:proofErr w:type="spellStart"/>
      <w:r w:rsidR="00B60909">
        <w:rPr>
          <w:rFonts w:ascii="Times New Roman" w:hAnsi="Times New Roman" w:cs="Times New Roman"/>
        </w:rPr>
        <w:t>kurikularne</w:t>
      </w:r>
      <w:proofErr w:type="spellEnd"/>
      <w:r w:rsidR="00B60909">
        <w:rPr>
          <w:rFonts w:ascii="Times New Roman" w:hAnsi="Times New Roman" w:cs="Times New Roman"/>
        </w:rPr>
        <w:t xml:space="preserve"> reforme (CKR) ,</w:t>
      </w:r>
      <w:r w:rsidR="00D26B08">
        <w:rPr>
          <w:rFonts w:ascii="Times New Roman" w:hAnsi="Times New Roman" w:cs="Times New Roman"/>
        </w:rPr>
        <w:t xml:space="preserve"> K</w:t>
      </w:r>
      <w:r w:rsidR="00B60909">
        <w:rPr>
          <w:rFonts w:ascii="Times New Roman" w:hAnsi="Times New Roman" w:cs="Times New Roman"/>
        </w:rPr>
        <w:t>LASA:406-01/19-01/00217</w:t>
      </w:r>
      <w:r w:rsidR="00D26B08">
        <w:rPr>
          <w:rFonts w:ascii="Times New Roman" w:hAnsi="Times New Roman" w:cs="Times New Roman"/>
        </w:rPr>
        <w:t xml:space="preserve">, URBROJ: </w:t>
      </w:r>
      <w:r w:rsidR="00B60909">
        <w:rPr>
          <w:rFonts w:ascii="Times New Roman" w:hAnsi="Times New Roman" w:cs="Times New Roman"/>
        </w:rPr>
        <w:t>533-02-23-0015</w:t>
      </w:r>
      <w:r w:rsidR="00D26B08">
        <w:rPr>
          <w:rFonts w:ascii="Times New Roman" w:hAnsi="Times New Roman" w:cs="Times New Roman"/>
        </w:rPr>
        <w:t xml:space="preserve"> ) od </w:t>
      </w:r>
      <w:r w:rsidR="00B60909">
        <w:rPr>
          <w:rFonts w:ascii="Times New Roman" w:hAnsi="Times New Roman" w:cs="Times New Roman"/>
        </w:rPr>
        <w:t>30</w:t>
      </w:r>
      <w:r w:rsidR="00D26B08">
        <w:rPr>
          <w:rFonts w:ascii="Times New Roman" w:hAnsi="Times New Roman" w:cs="Times New Roman"/>
        </w:rPr>
        <w:t xml:space="preserve">. </w:t>
      </w:r>
      <w:r w:rsidR="00B60909">
        <w:rPr>
          <w:rFonts w:ascii="Times New Roman" w:hAnsi="Times New Roman" w:cs="Times New Roman"/>
        </w:rPr>
        <w:t>lipnja</w:t>
      </w:r>
      <w:r w:rsidR="00D26B08">
        <w:rPr>
          <w:rFonts w:ascii="Times New Roman" w:hAnsi="Times New Roman" w:cs="Times New Roman"/>
        </w:rPr>
        <w:t xml:space="preserve"> 202</w:t>
      </w:r>
      <w:r w:rsidR="00B60909">
        <w:rPr>
          <w:rFonts w:ascii="Times New Roman" w:hAnsi="Times New Roman" w:cs="Times New Roman"/>
        </w:rPr>
        <w:t>3</w:t>
      </w:r>
      <w:r w:rsidR="00D26B08">
        <w:rPr>
          <w:rFonts w:ascii="Times New Roman" w:hAnsi="Times New Roman" w:cs="Times New Roman"/>
        </w:rPr>
        <w:t>. godine</w:t>
      </w:r>
      <w:r w:rsidR="00B60909">
        <w:rPr>
          <w:rFonts w:ascii="Times New Roman" w:hAnsi="Times New Roman" w:cs="Times New Roman"/>
        </w:rPr>
        <w:t>, Srednja škola Gračac je cjelokupni iznos sadašnje vrijednosti dobivene imovine iskazala kao povećanje na šifri Proizvedena dugotrajna imovina.</w:t>
      </w:r>
    </w:p>
    <w:p w14:paraId="0D2E84E1" w14:textId="77777777" w:rsidR="00DA458D" w:rsidRDefault="00DA458D" w:rsidP="00DC745F">
      <w:pPr>
        <w:pStyle w:val="Odlomakpopisa"/>
        <w:rPr>
          <w:rFonts w:ascii="Times New Roman" w:hAnsi="Times New Roman" w:cs="Times New Roman"/>
        </w:rPr>
      </w:pPr>
    </w:p>
    <w:p w14:paraId="4CAC552C" w14:textId="77777777" w:rsidR="00DC745F" w:rsidRDefault="00DC745F" w:rsidP="00DC74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C745F">
        <w:rPr>
          <w:rFonts w:ascii="Times New Roman" w:hAnsi="Times New Roman" w:cs="Times New Roman"/>
          <w:b/>
        </w:rPr>
        <w:t>Bilješke uz izvještaj o obvezama</w:t>
      </w:r>
    </w:p>
    <w:p w14:paraId="0A4C63FC" w14:textId="77777777" w:rsidR="00DC745F" w:rsidRDefault="00DC745F" w:rsidP="00DC745F">
      <w:pPr>
        <w:pStyle w:val="Odlomakpopisa"/>
        <w:rPr>
          <w:rFonts w:ascii="Times New Roman" w:hAnsi="Times New Roman" w:cs="Times New Roman"/>
          <w:b/>
        </w:rPr>
      </w:pPr>
    </w:p>
    <w:p w14:paraId="2FA47CB6" w14:textId="1581FBB7" w:rsidR="00DC745F" w:rsidRDefault="00176F12" w:rsidP="00BF01A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Bilješka broj 1</w:t>
      </w:r>
      <w:r w:rsidR="00916F75">
        <w:rPr>
          <w:rFonts w:ascii="Times New Roman" w:hAnsi="Times New Roman" w:cs="Times New Roman"/>
          <w:b/>
        </w:rPr>
        <w:t>2</w:t>
      </w:r>
      <w:r w:rsidR="00DC745F">
        <w:rPr>
          <w:rFonts w:ascii="Times New Roman" w:hAnsi="Times New Roman" w:cs="Times New Roman"/>
          <w:b/>
        </w:rPr>
        <w:t xml:space="preserve"> </w:t>
      </w:r>
      <w:r w:rsidR="0030335D">
        <w:rPr>
          <w:rFonts w:ascii="Times New Roman" w:hAnsi="Times New Roman" w:cs="Times New Roman"/>
          <w:b/>
        </w:rPr>
        <w:t>–</w:t>
      </w:r>
      <w:r w:rsidR="00DC745F">
        <w:rPr>
          <w:rFonts w:ascii="Times New Roman" w:hAnsi="Times New Roman" w:cs="Times New Roman"/>
          <w:b/>
        </w:rPr>
        <w:t xml:space="preserve"> </w:t>
      </w:r>
      <w:r w:rsidR="00A9225D">
        <w:rPr>
          <w:rFonts w:ascii="Times New Roman" w:hAnsi="Times New Roman" w:cs="Times New Roman"/>
          <w:b/>
        </w:rPr>
        <w:t>šifra V009</w:t>
      </w:r>
      <w:r w:rsidR="0030335D">
        <w:rPr>
          <w:rFonts w:ascii="Times New Roman" w:hAnsi="Times New Roman" w:cs="Times New Roman"/>
          <w:b/>
        </w:rPr>
        <w:t xml:space="preserve"> Stanje nedospjelih obveza na kraju izvještajnog razdoblja </w:t>
      </w:r>
      <w:r w:rsidR="006E407E">
        <w:rPr>
          <w:rFonts w:ascii="Times New Roman" w:hAnsi="Times New Roman" w:cs="Times New Roman"/>
        </w:rPr>
        <w:t xml:space="preserve">iznosi </w:t>
      </w:r>
      <w:r w:rsidR="00916F75">
        <w:rPr>
          <w:rFonts w:ascii="Times New Roman" w:hAnsi="Times New Roman" w:cs="Times New Roman"/>
        </w:rPr>
        <w:t>49.866,68 EUR</w:t>
      </w:r>
      <w:r w:rsidR="0030335D">
        <w:rPr>
          <w:rFonts w:ascii="Times New Roman" w:hAnsi="Times New Roman" w:cs="Times New Roman"/>
        </w:rPr>
        <w:t xml:space="preserve">, a odnosi se na plaću za 12. </w:t>
      </w:r>
      <w:r w:rsidR="006E407E">
        <w:rPr>
          <w:rFonts w:ascii="Times New Roman" w:hAnsi="Times New Roman" w:cs="Times New Roman"/>
        </w:rPr>
        <w:t>mjesec 20</w:t>
      </w:r>
      <w:r w:rsidR="00E13629">
        <w:rPr>
          <w:rFonts w:ascii="Times New Roman" w:hAnsi="Times New Roman" w:cs="Times New Roman"/>
        </w:rPr>
        <w:t>2</w:t>
      </w:r>
      <w:r w:rsidR="00916F75">
        <w:rPr>
          <w:rFonts w:ascii="Times New Roman" w:hAnsi="Times New Roman" w:cs="Times New Roman"/>
        </w:rPr>
        <w:t>3</w:t>
      </w:r>
      <w:r w:rsidR="00BF01AE">
        <w:rPr>
          <w:rFonts w:ascii="Times New Roman" w:hAnsi="Times New Roman" w:cs="Times New Roman"/>
        </w:rPr>
        <w:t>.</w:t>
      </w:r>
      <w:r w:rsidR="006E407E">
        <w:rPr>
          <w:rFonts w:ascii="Times New Roman" w:hAnsi="Times New Roman" w:cs="Times New Roman"/>
        </w:rPr>
        <w:t xml:space="preserve"> ( </w:t>
      </w:r>
      <w:r w:rsidR="00916F75">
        <w:rPr>
          <w:rFonts w:ascii="Times New Roman" w:hAnsi="Times New Roman" w:cs="Times New Roman"/>
        </w:rPr>
        <w:t>40.525,96 EUR</w:t>
      </w:r>
      <w:r w:rsidR="00BF01AE">
        <w:rPr>
          <w:rFonts w:ascii="Times New Roman" w:hAnsi="Times New Roman" w:cs="Times New Roman"/>
        </w:rPr>
        <w:t xml:space="preserve"> ),</w:t>
      </w:r>
      <w:r w:rsidR="0030335D" w:rsidRPr="0030335D">
        <w:rPr>
          <w:rFonts w:ascii="Times New Roman" w:hAnsi="Times New Roman" w:cs="Times New Roman"/>
        </w:rPr>
        <w:t xml:space="preserve"> </w:t>
      </w:r>
      <w:r w:rsidR="00916F75">
        <w:rPr>
          <w:rFonts w:ascii="Times New Roman" w:hAnsi="Times New Roman" w:cs="Times New Roman"/>
        </w:rPr>
        <w:t xml:space="preserve">naknadu za nezapošljavanje invalida za 12/2023 (140,00 EUR), </w:t>
      </w:r>
      <w:r w:rsidR="0030335D" w:rsidRPr="00BF01AE">
        <w:rPr>
          <w:rFonts w:ascii="Times New Roman" w:hAnsi="Times New Roman" w:cs="Times New Roman"/>
        </w:rPr>
        <w:t xml:space="preserve"> obveze za naknadu </w:t>
      </w:r>
      <w:r w:rsidR="006E407E">
        <w:rPr>
          <w:rFonts w:ascii="Times New Roman" w:hAnsi="Times New Roman" w:cs="Times New Roman"/>
        </w:rPr>
        <w:t xml:space="preserve">za prijevoz za prosinac ( </w:t>
      </w:r>
      <w:r w:rsidR="00916F75">
        <w:rPr>
          <w:rFonts w:ascii="Times New Roman" w:hAnsi="Times New Roman" w:cs="Times New Roman"/>
        </w:rPr>
        <w:t>4.014,85 EUR</w:t>
      </w:r>
      <w:r w:rsidR="0030335D" w:rsidRPr="00BF01AE">
        <w:rPr>
          <w:rFonts w:ascii="Times New Roman" w:hAnsi="Times New Roman" w:cs="Times New Roman"/>
        </w:rPr>
        <w:t xml:space="preserve"> ) koje dospijevaju 15. </w:t>
      </w:r>
      <w:r w:rsidR="00BD4414" w:rsidRPr="00BF01AE">
        <w:rPr>
          <w:rFonts w:ascii="Times New Roman" w:hAnsi="Times New Roman" w:cs="Times New Roman"/>
        </w:rPr>
        <w:t>s</w:t>
      </w:r>
      <w:r w:rsidR="006E407E">
        <w:rPr>
          <w:rFonts w:ascii="Times New Roman" w:hAnsi="Times New Roman" w:cs="Times New Roman"/>
        </w:rPr>
        <w:t>iječnja 202</w:t>
      </w:r>
      <w:r w:rsidR="00916F75">
        <w:rPr>
          <w:rFonts w:ascii="Times New Roman" w:hAnsi="Times New Roman" w:cs="Times New Roman"/>
        </w:rPr>
        <w:t>4</w:t>
      </w:r>
      <w:r w:rsidR="0030335D" w:rsidRPr="00BF01AE">
        <w:rPr>
          <w:rFonts w:ascii="Times New Roman" w:hAnsi="Times New Roman" w:cs="Times New Roman"/>
        </w:rPr>
        <w:t xml:space="preserve">. </w:t>
      </w:r>
      <w:r w:rsidR="00BD4414" w:rsidRPr="00BF01AE">
        <w:rPr>
          <w:rFonts w:ascii="Times New Roman" w:hAnsi="Times New Roman" w:cs="Times New Roman"/>
        </w:rPr>
        <w:t>g</w:t>
      </w:r>
      <w:r w:rsidR="0030335D" w:rsidRPr="00BF01AE">
        <w:rPr>
          <w:rFonts w:ascii="Times New Roman" w:hAnsi="Times New Roman" w:cs="Times New Roman"/>
        </w:rPr>
        <w:t>odine, zatim na obveze za ras</w:t>
      </w:r>
      <w:r w:rsidR="00863E85">
        <w:rPr>
          <w:rFonts w:ascii="Times New Roman" w:hAnsi="Times New Roman" w:cs="Times New Roman"/>
        </w:rPr>
        <w:t>hode električne energije (</w:t>
      </w:r>
      <w:r w:rsidR="00916F75">
        <w:rPr>
          <w:rFonts w:ascii="Times New Roman" w:hAnsi="Times New Roman" w:cs="Times New Roman"/>
        </w:rPr>
        <w:t>210,99 EUR</w:t>
      </w:r>
      <w:r w:rsidR="0030335D" w:rsidRPr="00BF01AE">
        <w:rPr>
          <w:rFonts w:ascii="Times New Roman" w:hAnsi="Times New Roman" w:cs="Times New Roman"/>
        </w:rPr>
        <w:t>)</w:t>
      </w:r>
      <w:r w:rsidR="00916F75">
        <w:rPr>
          <w:rFonts w:ascii="Times New Roman" w:hAnsi="Times New Roman" w:cs="Times New Roman"/>
        </w:rPr>
        <w:t xml:space="preserve"> koja dospijeva 08.02.2024.godine</w:t>
      </w:r>
      <w:r w:rsidR="0030335D" w:rsidRPr="00BF01AE">
        <w:rPr>
          <w:rFonts w:ascii="Times New Roman" w:hAnsi="Times New Roman" w:cs="Times New Roman"/>
        </w:rPr>
        <w:t>, obvez</w:t>
      </w:r>
      <w:r w:rsidR="00BF01AE">
        <w:rPr>
          <w:rFonts w:ascii="Times New Roman" w:hAnsi="Times New Roman" w:cs="Times New Roman"/>
        </w:rPr>
        <w:t xml:space="preserve">e </w:t>
      </w:r>
      <w:r w:rsidR="00AD24AC">
        <w:rPr>
          <w:rFonts w:ascii="Times New Roman" w:hAnsi="Times New Roman" w:cs="Times New Roman"/>
        </w:rPr>
        <w:t>za usluge telefona i pošte (</w:t>
      </w:r>
      <w:r w:rsidR="00863E85">
        <w:rPr>
          <w:rFonts w:ascii="Times New Roman" w:hAnsi="Times New Roman" w:cs="Times New Roman"/>
        </w:rPr>
        <w:t xml:space="preserve"> </w:t>
      </w:r>
      <w:r w:rsidR="00916F75">
        <w:rPr>
          <w:rFonts w:ascii="Times New Roman" w:hAnsi="Times New Roman" w:cs="Times New Roman"/>
        </w:rPr>
        <w:t>103,68 EUR</w:t>
      </w:r>
      <w:r w:rsidR="0030335D" w:rsidRPr="00BF01AE">
        <w:rPr>
          <w:rFonts w:ascii="Times New Roman" w:hAnsi="Times New Roman" w:cs="Times New Roman"/>
        </w:rPr>
        <w:t xml:space="preserve"> )</w:t>
      </w:r>
      <w:r w:rsidR="00916F75">
        <w:rPr>
          <w:rFonts w:ascii="Times New Roman" w:hAnsi="Times New Roman" w:cs="Times New Roman"/>
        </w:rPr>
        <w:t xml:space="preserve"> koje dospijevaju do 15.01.2024. godine</w:t>
      </w:r>
      <w:r w:rsidR="0030335D" w:rsidRPr="00BF01AE">
        <w:rPr>
          <w:rFonts w:ascii="Times New Roman" w:hAnsi="Times New Roman" w:cs="Times New Roman"/>
        </w:rPr>
        <w:t xml:space="preserve">, </w:t>
      </w:r>
      <w:r w:rsidR="00863E85">
        <w:rPr>
          <w:rFonts w:ascii="Times New Roman" w:hAnsi="Times New Roman" w:cs="Times New Roman"/>
        </w:rPr>
        <w:t xml:space="preserve">obveze za komunalne usluge ( </w:t>
      </w:r>
      <w:r w:rsidR="00916F75">
        <w:rPr>
          <w:rFonts w:ascii="Times New Roman" w:hAnsi="Times New Roman" w:cs="Times New Roman"/>
        </w:rPr>
        <w:t>94,85 EUR</w:t>
      </w:r>
      <w:r w:rsidR="00AD24AC">
        <w:rPr>
          <w:rFonts w:ascii="Times New Roman" w:hAnsi="Times New Roman" w:cs="Times New Roman"/>
        </w:rPr>
        <w:t xml:space="preserve"> )</w:t>
      </w:r>
      <w:r w:rsidR="00916F75">
        <w:rPr>
          <w:rFonts w:ascii="Times New Roman" w:hAnsi="Times New Roman" w:cs="Times New Roman"/>
        </w:rPr>
        <w:t xml:space="preserve"> sa rokom dospijeća 20.01.2024. godine</w:t>
      </w:r>
      <w:r w:rsidR="00A9225D">
        <w:rPr>
          <w:rFonts w:ascii="Times New Roman" w:hAnsi="Times New Roman" w:cs="Times New Roman"/>
        </w:rPr>
        <w:t xml:space="preserve">, obveze za intelektualne usluge </w:t>
      </w:r>
      <w:r w:rsidR="00916F75">
        <w:rPr>
          <w:rFonts w:ascii="Times New Roman" w:hAnsi="Times New Roman" w:cs="Times New Roman"/>
        </w:rPr>
        <w:t xml:space="preserve">41,48 EUR koja dospijeva 03.01.2024.godine </w:t>
      </w:r>
      <w:r w:rsidR="00A9225D">
        <w:rPr>
          <w:rFonts w:ascii="Times New Roman" w:hAnsi="Times New Roman" w:cs="Times New Roman"/>
        </w:rPr>
        <w:t xml:space="preserve"> </w:t>
      </w:r>
      <w:r w:rsidR="00AD24AC">
        <w:rPr>
          <w:rFonts w:ascii="Times New Roman" w:hAnsi="Times New Roman" w:cs="Times New Roman"/>
        </w:rPr>
        <w:t xml:space="preserve"> </w:t>
      </w:r>
      <w:r w:rsidR="0030335D" w:rsidRPr="00BF01AE">
        <w:rPr>
          <w:rFonts w:ascii="Times New Roman" w:hAnsi="Times New Roman" w:cs="Times New Roman"/>
        </w:rPr>
        <w:t xml:space="preserve"> </w:t>
      </w:r>
      <w:r w:rsidR="0091694B">
        <w:rPr>
          <w:rFonts w:ascii="Times New Roman" w:hAnsi="Times New Roman" w:cs="Times New Roman"/>
        </w:rPr>
        <w:t xml:space="preserve">i obveze za računalne usluge </w:t>
      </w:r>
      <w:r w:rsidR="00916F75">
        <w:rPr>
          <w:rFonts w:ascii="Times New Roman" w:hAnsi="Times New Roman" w:cs="Times New Roman"/>
        </w:rPr>
        <w:t>2,83 EUR</w:t>
      </w:r>
      <w:r w:rsidR="00BF01AE">
        <w:rPr>
          <w:rFonts w:ascii="Times New Roman" w:hAnsi="Times New Roman" w:cs="Times New Roman"/>
        </w:rPr>
        <w:t xml:space="preserve"> </w:t>
      </w:r>
      <w:r w:rsidR="0030335D" w:rsidRPr="00BF01AE">
        <w:rPr>
          <w:rFonts w:ascii="Times New Roman" w:hAnsi="Times New Roman" w:cs="Times New Roman"/>
        </w:rPr>
        <w:t>koji dospijevaju do 2</w:t>
      </w:r>
      <w:r w:rsidR="00916F75">
        <w:rPr>
          <w:rFonts w:ascii="Times New Roman" w:hAnsi="Times New Roman" w:cs="Times New Roman"/>
        </w:rPr>
        <w:t>1</w:t>
      </w:r>
      <w:r w:rsidR="0030335D" w:rsidRPr="00BF01AE">
        <w:rPr>
          <w:rFonts w:ascii="Times New Roman" w:hAnsi="Times New Roman" w:cs="Times New Roman"/>
        </w:rPr>
        <w:t xml:space="preserve">. </w:t>
      </w:r>
      <w:r w:rsidR="00BD4414" w:rsidRPr="00BF01AE">
        <w:rPr>
          <w:rFonts w:ascii="Times New Roman" w:hAnsi="Times New Roman" w:cs="Times New Roman"/>
        </w:rPr>
        <w:t>s</w:t>
      </w:r>
      <w:r w:rsidR="00AD24AC">
        <w:rPr>
          <w:rFonts w:ascii="Times New Roman" w:hAnsi="Times New Roman" w:cs="Times New Roman"/>
        </w:rPr>
        <w:t>iječnja 20</w:t>
      </w:r>
      <w:r w:rsidR="00E13629">
        <w:rPr>
          <w:rFonts w:ascii="Times New Roman" w:hAnsi="Times New Roman" w:cs="Times New Roman"/>
        </w:rPr>
        <w:t>2</w:t>
      </w:r>
      <w:r w:rsidR="00916F75">
        <w:rPr>
          <w:rFonts w:ascii="Times New Roman" w:hAnsi="Times New Roman" w:cs="Times New Roman"/>
        </w:rPr>
        <w:t>4</w:t>
      </w:r>
      <w:r w:rsidR="0030335D" w:rsidRPr="00BF01AE">
        <w:rPr>
          <w:rFonts w:ascii="Times New Roman" w:hAnsi="Times New Roman" w:cs="Times New Roman"/>
        </w:rPr>
        <w:t xml:space="preserve">. </w:t>
      </w:r>
      <w:r w:rsidR="00BD4414" w:rsidRPr="00BF01AE">
        <w:rPr>
          <w:rFonts w:ascii="Times New Roman" w:hAnsi="Times New Roman" w:cs="Times New Roman"/>
        </w:rPr>
        <w:t>g</w:t>
      </w:r>
      <w:r w:rsidR="00C86B28">
        <w:rPr>
          <w:rFonts w:ascii="Times New Roman" w:hAnsi="Times New Roman" w:cs="Times New Roman"/>
        </w:rPr>
        <w:t xml:space="preserve"> </w:t>
      </w:r>
      <w:r w:rsidR="00A9225D">
        <w:rPr>
          <w:rFonts w:ascii="Times New Roman" w:hAnsi="Times New Roman" w:cs="Times New Roman"/>
        </w:rPr>
        <w:t xml:space="preserve">Preostali iznos od </w:t>
      </w:r>
      <w:r w:rsidR="00916F75">
        <w:rPr>
          <w:rFonts w:ascii="Times New Roman" w:hAnsi="Times New Roman" w:cs="Times New Roman"/>
        </w:rPr>
        <w:t>4.730,18 EUR</w:t>
      </w:r>
      <w:r w:rsidR="00A9225D">
        <w:rPr>
          <w:rFonts w:ascii="Times New Roman" w:hAnsi="Times New Roman" w:cs="Times New Roman"/>
        </w:rPr>
        <w:t xml:space="preserve">  </w:t>
      </w:r>
      <w:r w:rsidR="00BD4414" w:rsidRPr="00BF01AE">
        <w:rPr>
          <w:rFonts w:ascii="Times New Roman" w:hAnsi="Times New Roman" w:cs="Times New Roman"/>
        </w:rPr>
        <w:t>odnosi se na obvezu za refundaciju bolovanja od HZZO</w:t>
      </w:r>
      <w:r w:rsidR="00916F75">
        <w:rPr>
          <w:rFonts w:ascii="Times New Roman" w:hAnsi="Times New Roman" w:cs="Times New Roman"/>
        </w:rPr>
        <w:t xml:space="preserve"> i 1,85 EUR obveza za povrat u Proračun Općine Gračac.</w:t>
      </w:r>
    </w:p>
    <w:p w14:paraId="54511481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458C7028" w14:textId="2CF83D51" w:rsidR="005E4152" w:rsidRPr="001C70E8" w:rsidRDefault="005E4152" w:rsidP="005E415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C70E8">
        <w:rPr>
          <w:rFonts w:ascii="Times New Roman" w:hAnsi="Times New Roman" w:cs="Times New Roman"/>
          <w:b/>
        </w:rPr>
        <w:t xml:space="preserve">Popis sudskih sporova u tijeku – </w:t>
      </w:r>
      <w:r w:rsidRPr="001C70E8">
        <w:rPr>
          <w:rFonts w:ascii="Times New Roman" w:hAnsi="Times New Roman" w:cs="Times New Roman"/>
          <w:color w:val="222222"/>
          <w:shd w:val="clear" w:color="auto" w:fill="FFFFFF"/>
        </w:rPr>
        <w:t> U 2020. godini podnesene su tužbe radi isplate razlike plaće temeljem odredbe čl. III. Izmjena i dopuna Dodatka Sporazuma o osnovici plaće u javnim službama sklopljenog 26. listopada 2011. između Vlade RH i Sindikata javnih službi i arbitražne odluke od 7. prosinca 2011., kojima je ugovoreno povećanje osnovice za izračun plaća u javnim službama za 6% u 2007., 2008., i 2009.</w:t>
      </w:r>
      <w:r w:rsidR="00706C40" w:rsidRPr="001C70E8">
        <w:rPr>
          <w:rFonts w:ascii="Times New Roman" w:hAnsi="Times New Roman" w:cs="Times New Roman"/>
          <w:color w:val="222222"/>
          <w:shd w:val="clear" w:color="auto" w:fill="FFFFFF"/>
        </w:rPr>
        <w:t xml:space="preserve"> Tijekom 2022. godine podmireno je 8 pravomoćnih sudskih presuda u iznosu od 83.391,49 kn</w:t>
      </w:r>
      <w:r w:rsidR="00FB5C6A">
        <w:rPr>
          <w:rFonts w:ascii="Times New Roman" w:hAnsi="Times New Roman" w:cs="Times New Roman"/>
          <w:color w:val="222222"/>
          <w:shd w:val="clear" w:color="auto" w:fill="FFFFFF"/>
        </w:rPr>
        <w:t xml:space="preserve"> ( 11.067,95 EUR ).</w:t>
      </w:r>
      <w:r w:rsidR="00706C40" w:rsidRPr="001C70E8">
        <w:rPr>
          <w:rFonts w:ascii="Times New Roman" w:hAnsi="Times New Roman" w:cs="Times New Roman"/>
          <w:color w:val="222222"/>
          <w:shd w:val="clear" w:color="auto" w:fill="FFFFFF"/>
        </w:rPr>
        <w:t xml:space="preserve"> Tijekom 2023. </w:t>
      </w:r>
      <w:r w:rsidR="00916F75">
        <w:rPr>
          <w:rFonts w:ascii="Times New Roman" w:hAnsi="Times New Roman" w:cs="Times New Roman"/>
          <w:color w:val="222222"/>
          <w:shd w:val="clear" w:color="auto" w:fill="FFFFFF"/>
        </w:rPr>
        <w:t xml:space="preserve">godine podmireno je preostalih 10 pravomoćnih sudskih presuda u iznosu od </w:t>
      </w:r>
      <w:r w:rsidR="00FB5C6A">
        <w:rPr>
          <w:rFonts w:ascii="Times New Roman" w:hAnsi="Times New Roman" w:cs="Times New Roman"/>
          <w:color w:val="222222"/>
          <w:shd w:val="clear" w:color="auto" w:fill="FFFFFF"/>
        </w:rPr>
        <w:t>21.103,20 EUR-a, te su time podmirene sve presude u kojima je tuženik Srednja škola Gračac.</w:t>
      </w:r>
    </w:p>
    <w:p w14:paraId="37B77976" w14:textId="2F862291" w:rsidR="005E4152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47E8D903" w14:textId="4ADA14BE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2B5A8FE5" w14:textId="4C4F19FC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11A4B191" w14:textId="763CB30E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11AE26CF" w14:textId="61139D74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488C4534" w14:textId="77777777" w:rsidR="00FB5C6A" w:rsidRDefault="00FB5C6A" w:rsidP="00FB5C6A">
      <w:pPr>
        <w:tabs>
          <w:tab w:val="left" w:pos="1995"/>
        </w:tabs>
        <w:rPr>
          <w:rFonts w:ascii="Times New Roman" w:hAnsi="Times New Roman" w:cs="Times New Roman"/>
          <w:b/>
        </w:rPr>
      </w:pPr>
    </w:p>
    <w:p w14:paraId="6BB04953" w14:textId="64F9DC67" w:rsidR="001C70E8" w:rsidRDefault="001C70E8" w:rsidP="00775F93">
      <w:pPr>
        <w:rPr>
          <w:rFonts w:ascii="Times New Roman" w:hAnsi="Times New Roman" w:cs="Times New Roman"/>
          <w:b/>
        </w:rPr>
      </w:pPr>
    </w:p>
    <w:p w14:paraId="608957DF" w14:textId="77777777" w:rsidR="001C70E8" w:rsidRPr="00775F93" w:rsidRDefault="001C70E8" w:rsidP="00775F93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426"/>
        <w:gridCol w:w="7510"/>
        <w:gridCol w:w="2271"/>
      </w:tblGrid>
      <w:tr w:rsidR="005E4152" w14:paraId="1FB092B5" w14:textId="77777777" w:rsidTr="00FB5C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FBB1" w14:textId="77777777" w:rsidR="00FB5C6A" w:rsidRDefault="00FB5C6A" w:rsidP="00FB5C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B6FEC" w14:textId="52A6583D" w:rsidR="005E4152" w:rsidRDefault="005E4152" w:rsidP="00FB5C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238" w14:textId="77777777" w:rsidR="005E4152" w:rsidRDefault="005E4152" w:rsidP="00FB5C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UKUPAN BROJ PRVOSTUPANJSKIH TUŽBI </w:t>
            </w:r>
          </w:p>
          <w:p w14:paraId="1947C51C" w14:textId="4A551BD9" w:rsidR="005E4152" w:rsidRDefault="005E4152" w:rsidP="00FB5C6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2E6" w14:textId="3F588EBE" w:rsidR="005E4152" w:rsidRDefault="00FB5C6A" w:rsidP="00FB5C6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14:paraId="4281D671" w14:textId="77777777" w:rsidR="005E4152" w:rsidRDefault="005E4152" w:rsidP="00FB5C6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C94AE" w14:textId="77777777" w:rsidR="005E4152" w:rsidRDefault="005E4152" w:rsidP="00FB5C6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152" w14:paraId="7A7C5CDD" w14:textId="77777777" w:rsidTr="00FB5C6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5C5" w14:textId="77777777" w:rsidR="005E4152" w:rsidRDefault="005E4152" w:rsidP="00FB5C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5E" w14:textId="29A525F6" w:rsidR="005E4152" w:rsidRDefault="00FB5C6A" w:rsidP="00FB5C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UKUPAN BROJ PODMIRENIH PRVOSTUPANJSKIH TUŽBI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EF6BC" w14:textId="1190C0B0" w:rsidR="00706C40" w:rsidRDefault="00FB5C6A" w:rsidP="00FB5C6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5C6A" w14:paraId="7C8342CB" w14:textId="2C0B8552" w:rsidTr="00FB5C6A">
        <w:tblPrEx>
          <w:tblLook w:val="0000" w:firstRow="0" w:lastRow="0" w:firstColumn="0" w:lastColumn="0" w:noHBand="0" w:noVBand="0"/>
        </w:tblPrEx>
        <w:trPr>
          <w:trHeight w:val="1065"/>
        </w:trPr>
        <w:tc>
          <w:tcPr>
            <w:tcW w:w="420" w:type="dxa"/>
          </w:tcPr>
          <w:p w14:paraId="03234E66" w14:textId="16977F26" w:rsidR="00FB5C6A" w:rsidRPr="00FB5C6A" w:rsidRDefault="00FB5C6A" w:rsidP="00FB5C6A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7515" w:type="dxa"/>
          </w:tcPr>
          <w:p w14:paraId="382F7E54" w14:textId="2B3E838E" w:rsidR="00FB5C6A" w:rsidRPr="00FB5C6A" w:rsidRDefault="00FB5C6A" w:rsidP="00FB5C6A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UKUPAN IZNOS ISPLAĆENIH SUDSKIH PRESUDA U 2022. I 2023. GODINI</w:t>
            </w:r>
          </w:p>
        </w:tc>
        <w:tc>
          <w:tcPr>
            <w:tcW w:w="2272" w:type="dxa"/>
          </w:tcPr>
          <w:p w14:paraId="510660C5" w14:textId="07F6AAA2" w:rsidR="00FB5C6A" w:rsidRPr="00FB5C6A" w:rsidRDefault="00FB5C6A" w:rsidP="00FB5C6A">
            <w:pPr>
              <w:pStyle w:val="Odlomakpopisa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B5C6A">
              <w:rPr>
                <w:rFonts w:ascii="Times New Roman" w:hAnsi="Times New Roman" w:cs="Times New Roman"/>
                <w:bCs/>
                <w:sz w:val="28"/>
                <w:szCs w:val="28"/>
              </w:rPr>
              <w:t>32.171,15 EUR</w:t>
            </w:r>
          </w:p>
        </w:tc>
      </w:tr>
    </w:tbl>
    <w:p w14:paraId="100390EF" w14:textId="77777777" w:rsidR="005E4152" w:rsidRP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p w14:paraId="73DBE408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55C8047C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7560F35E" w14:textId="77B4F0E8" w:rsidR="00CC2DE4" w:rsidRDefault="00863E85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E13629">
        <w:rPr>
          <w:rFonts w:ascii="Times New Roman" w:hAnsi="Times New Roman" w:cs="Times New Roman"/>
        </w:rPr>
        <w:t>2</w:t>
      </w:r>
      <w:r w:rsidR="00FB5C6A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.01.202</w:t>
      </w:r>
      <w:r w:rsidR="00FB5C6A">
        <w:rPr>
          <w:rFonts w:ascii="Times New Roman" w:hAnsi="Times New Roman" w:cs="Times New Roman"/>
        </w:rPr>
        <w:t>4</w:t>
      </w:r>
      <w:r w:rsidR="00CC2DE4">
        <w:rPr>
          <w:rFonts w:ascii="Times New Roman" w:hAnsi="Times New Roman" w:cs="Times New Roman"/>
        </w:rPr>
        <w:t>. godine</w:t>
      </w:r>
    </w:p>
    <w:p w14:paraId="236553B0" w14:textId="77777777" w:rsidR="00CC2DE4" w:rsidRDefault="00CC2DE4" w:rsidP="00734F68">
      <w:pPr>
        <w:rPr>
          <w:rFonts w:ascii="Times New Roman" w:hAnsi="Times New Roman" w:cs="Times New Roman"/>
        </w:rPr>
      </w:pPr>
    </w:p>
    <w:p w14:paraId="01484834" w14:textId="77777777" w:rsidR="00CC2DE4" w:rsidRDefault="00CC2DE4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računovodstva:                                                               Zakonski predstavnik:</w:t>
      </w:r>
    </w:p>
    <w:p w14:paraId="4D06AE62" w14:textId="77777777" w:rsidR="00985563" w:rsidRPr="00CC2DE4" w:rsidRDefault="00985563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Danijela Zec                                                        </w:t>
      </w:r>
      <w:r w:rsidR="00D66E14">
        <w:rPr>
          <w:rFonts w:ascii="Times New Roman" w:hAnsi="Times New Roman" w:cs="Times New Roman"/>
        </w:rPr>
        <w:t xml:space="preserve">                         Ivana J</w:t>
      </w:r>
      <w:r w:rsidR="00BD4414">
        <w:rPr>
          <w:rFonts w:ascii="Times New Roman" w:hAnsi="Times New Roman" w:cs="Times New Roman"/>
        </w:rPr>
        <w:t xml:space="preserve">elinčić Lasić, </w:t>
      </w:r>
      <w:proofErr w:type="spellStart"/>
      <w:r w:rsidR="00BD4414">
        <w:rPr>
          <w:rFonts w:ascii="Times New Roman" w:hAnsi="Times New Roman" w:cs="Times New Roman"/>
        </w:rPr>
        <w:t>dipl.psiholog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45CC7FD" w14:textId="77777777" w:rsidR="00665B88" w:rsidRPr="00665B88" w:rsidRDefault="00665B88" w:rsidP="00665B88">
      <w:pPr>
        <w:ind w:left="360"/>
        <w:rPr>
          <w:rFonts w:ascii="Times New Roman" w:hAnsi="Times New Roman" w:cs="Times New Roman"/>
        </w:rPr>
      </w:pPr>
    </w:p>
    <w:sectPr w:rsidR="00665B88" w:rsidRPr="00665B88" w:rsidSect="0037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F919E" w14:textId="77777777" w:rsidR="008E218E" w:rsidRDefault="008E218E" w:rsidP="00DC745F">
      <w:pPr>
        <w:spacing w:after="0" w:line="240" w:lineRule="auto"/>
      </w:pPr>
      <w:r>
        <w:separator/>
      </w:r>
    </w:p>
  </w:endnote>
  <w:endnote w:type="continuationSeparator" w:id="0">
    <w:p w14:paraId="5F80F097" w14:textId="77777777" w:rsidR="008E218E" w:rsidRDefault="008E218E" w:rsidP="00DC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8B598" w14:textId="77777777" w:rsidR="008E218E" w:rsidRDefault="008E218E" w:rsidP="00DC745F">
      <w:pPr>
        <w:spacing w:after="0" w:line="240" w:lineRule="auto"/>
      </w:pPr>
      <w:r>
        <w:separator/>
      </w:r>
    </w:p>
  </w:footnote>
  <w:footnote w:type="continuationSeparator" w:id="0">
    <w:p w14:paraId="566EB02E" w14:textId="77777777" w:rsidR="008E218E" w:rsidRDefault="008E218E" w:rsidP="00DC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39B"/>
    <w:multiLevelType w:val="hybridMultilevel"/>
    <w:tmpl w:val="94502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71F0"/>
    <w:multiLevelType w:val="hybridMultilevel"/>
    <w:tmpl w:val="CDF6F5B8"/>
    <w:lvl w:ilvl="0" w:tplc="1F1E1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5"/>
    <w:rsid w:val="0000656D"/>
    <w:rsid w:val="00015173"/>
    <w:rsid w:val="00016000"/>
    <w:rsid w:val="000261B7"/>
    <w:rsid w:val="0005083F"/>
    <w:rsid w:val="00060B85"/>
    <w:rsid w:val="00074ABF"/>
    <w:rsid w:val="000C544A"/>
    <w:rsid w:val="00113435"/>
    <w:rsid w:val="00135490"/>
    <w:rsid w:val="00143B0B"/>
    <w:rsid w:val="00150BEA"/>
    <w:rsid w:val="00151AC4"/>
    <w:rsid w:val="00165B26"/>
    <w:rsid w:val="00176F12"/>
    <w:rsid w:val="00180060"/>
    <w:rsid w:val="001A7BEA"/>
    <w:rsid w:val="001B4A09"/>
    <w:rsid w:val="001C70E8"/>
    <w:rsid w:val="001C7CB0"/>
    <w:rsid w:val="001E2ADE"/>
    <w:rsid w:val="001E46C0"/>
    <w:rsid w:val="001F2388"/>
    <w:rsid w:val="002016A2"/>
    <w:rsid w:val="00203496"/>
    <w:rsid w:val="00215DE8"/>
    <w:rsid w:val="002361D6"/>
    <w:rsid w:val="002500C2"/>
    <w:rsid w:val="00284346"/>
    <w:rsid w:val="002C1181"/>
    <w:rsid w:val="002C3051"/>
    <w:rsid w:val="002D5714"/>
    <w:rsid w:val="002D68FD"/>
    <w:rsid w:val="002E5070"/>
    <w:rsid w:val="0030335D"/>
    <w:rsid w:val="00305F78"/>
    <w:rsid w:val="00315262"/>
    <w:rsid w:val="00325090"/>
    <w:rsid w:val="00332140"/>
    <w:rsid w:val="00340F88"/>
    <w:rsid w:val="00341EDA"/>
    <w:rsid w:val="00342308"/>
    <w:rsid w:val="003509D9"/>
    <w:rsid w:val="0035175F"/>
    <w:rsid w:val="003610C1"/>
    <w:rsid w:val="00366C85"/>
    <w:rsid w:val="00372F2E"/>
    <w:rsid w:val="0038430E"/>
    <w:rsid w:val="003D18FE"/>
    <w:rsid w:val="003D4447"/>
    <w:rsid w:val="004120E9"/>
    <w:rsid w:val="00441B2D"/>
    <w:rsid w:val="00443A98"/>
    <w:rsid w:val="0049225B"/>
    <w:rsid w:val="004B7694"/>
    <w:rsid w:val="004E359C"/>
    <w:rsid w:val="004F10DF"/>
    <w:rsid w:val="0056220B"/>
    <w:rsid w:val="005925CE"/>
    <w:rsid w:val="005B0F26"/>
    <w:rsid w:val="005E4152"/>
    <w:rsid w:val="005F1764"/>
    <w:rsid w:val="006201ED"/>
    <w:rsid w:val="00642BC7"/>
    <w:rsid w:val="00665B88"/>
    <w:rsid w:val="006D32E5"/>
    <w:rsid w:val="006D3B7E"/>
    <w:rsid w:val="006E12D5"/>
    <w:rsid w:val="006E407E"/>
    <w:rsid w:val="00706C40"/>
    <w:rsid w:val="00727668"/>
    <w:rsid w:val="00731BA2"/>
    <w:rsid w:val="00734F68"/>
    <w:rsid w:val="007502A3"/>
    <w:rsid w:val="00775C62"/>
    <w:rsid w:val="00775F93"/>
    <w:rsid w:val="007D622A"/>
    <w:rsid w:val="0080336E"/>
    <w:rsid w:val="00824DFB"/>
    <w:rsid w:val="0083701E"/>
    <w:rsid w:val="00863E85"/>
    <w:rsid w:val="00865252"/>
    <w:rsid w:val="008A3B1E"/>
    <w:rsid w:val="008B7791"/>
    <w:rsid w:val="008D177D"/>
    <w:rsid w:val="008E218E"/>
    <w:rsid w:val="008F4D0B"/>
    <w:rsid w:val="009110DC"/>
    <w:rsid w:val="00915698"/>
    <w:rsid w:val="00916851"/>
    <w:rsid w:val="0091694B"/>
    <w:rsid w:val="00916F75"/>
    <w:rsid w:val="00933017"/>
    <w:rsid w:val="00961A1F"/>
    <w:rsid w:val="009670AF"/>
    <w:rsid w:val="00985563"/>
    <w:rsid w:val="009A1D79"/>
    <w:rsid w:val="009A2EF0"/>
    <w:rsid w:val="009D2511"/>
    <w:rsid w:val="009D4065"/>
    <w:rsid w:val="009D62BD"/>
    <w:rsid w:val="009E5ADA"/>
    <w:rsid w:val="00A013D7"/>
    <w:rsid w:val="00A06722"/>
    <w:rsid w:val="00A77C94"/>
    <w:rsid w:val="00A8093F"/>
    <w:rsid w:val="00A84324"/>
    <w:rsid w:val="00A9225D"/>
    <w:rsid w:val="00A94FA9"/>
    <w:rsid w:val="00AD0A22"/>
    <w:rsid w:val="00AD0ED5"/>
    <w:rsid w:val="00AD24AC"/>
    <w:rsid w:val="00B13735"/>
    <w:rsid w:val="00B210CF"/>
    <w:rsid w:val="00B4591F"/>
    <w:rsid w:val="00B47005"/>
    <w:rsid w:val="00B51DC2"/>
    <w:rsid w:val="00B60909"/>
    <w:rsid w:val="00B617B1"/>
    <w:rsid w:val="00B7116F"/>
    <w:rsid w:val="00B76665"/>
    <w:rsid w:val="00B86804"/>
    <w:rsid w:val="00B97769"/>
    <w:rsid w:val="00BC343F"/>
    <w:rsid w:val="00BD4414"/>
    <w:rsid w:val="00BD7806"/>
    <w:rsid w:val="00BD7C85"/>
    <w:rsid w:val="00BE321C"/>
    <w:rsid w:val="00BF01AE"/>
    <w:rsid w:val="00BF390A"/>
    <w:rsid w:val="00BF3C88"/>
    <w:rsid w:val="00C31F27"/>
    <w:rsid w:val="00C4476A"/>
    <w:rsid w:val="00C6003F"/>
    <w:rsid w:val="00C86B28"/>
    <w:rsid w:val="00C91C7F"/>
    <w:rsid w:val="00CA6B98"/>
    <w:rsid w:val="00CC2DE4"/>
    <w:rsid w:val="00CC4A22"/>
    <w:rsid w:val="00D21042"/>
    <w:rsid w:val="00D26B08"/>
    <w:rsid w:val="00D40C06"/>
    <w:rsid w:val="00D66E14"/>
    <w:rsid w:val="00DA458D"/>
    <w:rsid w:val="00DB6935"/>
    <w:rsid w:val="00DC620E"/>
    <w:rsid w:val="00DC6907"/>
    <w:rsid w:val="00DC745F"/>
    <w:rsid w:val="00E129CE"/>
    <w:rsid w:val="00E13629"/>
    <w:rsid w:val="00E27C0E"/>
    <w:rsid w:val="00E872B6"/>
    <w:rsid w:val="00EA35E0"/>
    <w:rsid w:val="00EA394A"/>
    <w:rsid w:val="00F00404"/>
    <w:rsid w:val="00F02421"/>
    <w:rsid w:val="00F23162"/>
    <w:rsid w:val="00F44E0C"/>
    <w:rsid w:val="00F545D4"/>
    <w:rsid w:val="00FB5C6A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B08D"/>
  <w15:docId w15:val="{BBE74146-9A17-4F14-BB0C-2AD0DB7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9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C745F"/>
  </w:style>
  <w:style w:type="paragraph" w:styleId="Podnoje">
    <w:name w:val="footer"/>
    <w:basedOn w:val="Normal"/>
    <w:link w:val="Podno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C745F"/>
  </w:style>
  <w:style w:type="table" w:styleId="Reetkatablice">
    <w:name w:val="Table Grid"/>
    <w:basedOn w:val="Obinatablica"/>
    <w:uiPriority w:val="39"/>
    <w:rsid w:val="005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73D9-043E-49D0-838D-E148057B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Ana Marušić</cp:lastModifiedBy>
  <cp:revision>2</cp:revision>
  <cp:lastPrinted>2023-01-24T09:57:00Z</cp:lastPrinted>
  <dcterms:created xsi:type="dcterms:W3CDTF">2024-01-31T09:42:00Z</dcterms:created>
  <dcterms:modified xsi:type="dcterms:W3CDTF">2024-01-31T09:42:00Z</dcterms:modified>
</cp:coreProperties>
</file>