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7C3E" w14:textId="23825A38" w:rsidR="004B7B05" w:rsidRDefault="003D3EA2">
      <w:bookmarkStart w:id="0" w:name="_GoBack"/>
      <w:bookmarkEnd w:id="0"/>
      <w:r w:rsidRPr="003D3EA2">
        <w:rPr>
          <w:b/>
          <w:bCs/>
        </w:rPr>
        <w:t>NAZIV PRORAČUNSKOG KORISNIKA:</w:t>
      </w:r>
      <w:r>
        <w:t xml:space="preserve">    Srednja škola Gračac</w:t>
      </w:r>
    </w:p>
    <w:p w14:paraId="5ACBD535" w14:textId="2F8EF67E" w:rsidR="003D3EA2" w:rsidRDefault="003D3EA2">
      <w:r w:rsidRPr="003D3EA2">
        <w:rPr>
          <w:b/>
          <w:bCs/>
        </w:rPr>
        <w:t>ADRESA:</w:t>
      </w:r>
      <w:r>
        <w:t xml:space="preserve">  Školska 8, Gračac</w:t>
      </w:r>
    </w:p>
    <w:p w14:paraId="1A93163E" w14:textId="1AE971AD" w:rsidR="003D3EA2" w:rsidRDefault="003D3EA2">
      <w:r w:rsidRPr="003D3EA2">
        <w:rPr>
          <w:b/>
          <w:bCs/>
        </w:rPr>
        <w:t>OIB:</w:t>
      </w:r>
      <w:r>
        <w:t xml:space="preserve"> 03363221827</w:t>
      </w:r>
    </w:p>
    <w:p w14:paraId="1D58A685" w14:textId="39D04652" w:rsidR="003D3EA2" w:rsidRDefault="003D3EA2">
      <w:r w:rsidRPr="003D3EA2">
        <w:rPr>
          <w:b/>
          <w:bCs/>
        </w:rPr>
        <w:t>DATUM:</w:t>
      </w:r>
      <w:r>
        <w:t xml:space="preserve"> </w:t>
      </w:r>
      <w:r w:rsidR="00681336">
        <w:t>25</w:t>
      </w:r>
      <w:r>
        <w:t>.0</w:t>
      </w:r>
      <w:r w:rsidR="00681336">
        <w:t>3</w:t>
      </w:r>
      <w:r>
        <w:t>.2024. godine</w:t>
      </w:r>
    </w:p>
    <w:p w14:paraId="0F107D75" w14:textId="06A9B458" w:rsidR="003D3EA2" w:rsidRDefault="003D3EA2"/>
    <w:p w14:paraId="26B9AA5B" w14:textId="77777777" w:rsidR="003D3EA2" w:rsidRDefault="003D3EA2" w:rsidP="003D3EA2">
      <w:pPr>
        <w:jc w:val="center"/>
        <w:rPr>
          <w:b/>
          <w:bCs/>
        </w:rPr>
      </w:pPr>
      <w:r w:rsidRPr="003D3EA2">
        <w:rPr>
          <w:b/>
          <w:bCs/>
        </w:rPr>
        <w:t>OBRAZLOŽENJE OPĆEG DIJELA</w:t>
      </w:r>
    </w:p>
    <w:p w14:paraId="377853D9" w14:textId="7199AE9B" w:rsidR="003D3EA2" w:rsidRDefault="003D3EA2" w:rsidP="003D3EA2">
      <w:pPr>
        <w:jc w:val="center"/>
        <w:rPr>
          <w:b/>
          <w:bCs/>
        </w:rPr>
      </w:pPr>
      <w:r w:rsidRPr="003D3EA2">
        <w:rPr>
          <w:b/>
          <w:bCs/>
        </w:rPr>
        <w:t xml:space="preserve"> GODIŠNJEG IZVJEŠTAJA O IZVRŠENJU FINANCIJSKOG PLANA</w:t>
      </w:r>
      <w:r w:rsidR="00F77BE0">
        <w:rPr>
          <w:b/>
          <w:bCs/>
        </w:rPr>
        <w:t xml:space="preserve"> ZA 2024. GODINU</w:t>
      </w:r>
    </w:p>
    <w:p w14:paraId="3636C5C9" w14:textId="6E4E8EE0" w:rsidR="003D3EA2" w:rsidRDefault="003D3EA2" w:rsidP="003D3EA2">
      <w:pPr>
        <w:jc w:val="center"/>
        <w:rPr>
          <w:b/>
          <w:bCs/>
        </w:rPr>
      </w:pPr>
    </w:p>
    <w:p w14:paraId="56CC25EE" w14:textId="02444E77" w:rsidR="003D3EA2" w:rsidRDefault="003D3EA2" w:rsidP="003D3EA2">
      <w:r>
        <w:rPr>
          <w:b/>
          <w:bCs/>
        </w:rPr>
        <w:t xml:space="preserve">  </w:t>
      </w:r>
      <w:r>
        <w:t>Srednja škola Gračac obavlja osnovnu djelatnost odgoja i obrazovanja sukladno odredbama Zakona o odgoju i obrazovanju u osnovnoj i srednjoj školi te obavlja vlastitu djelatnost najma školske dvorane.</w:t>
      </w:r>
    </w:p>
    <w:p w14:paraId="1182CC5A" w14:textId="31A9574C" w:rsidR="003D3EA2" w:rsidRDefault="003D3EA2" w:rsidP="003D3EA2">
      <w:r>
        <w:t xml:space="preserve">  </w:t>
      </w:r>
      <w:r w:rsidR="00257EDE">
        <w:t>G</w:t>
      </w:r>
      <w:r>
        <w:t>odišnji izvještaj o izvršenju financijskog plana za 202</w:t>
      </w:r>
      <w:r w:rsidR="008F0960">
        <w:t>4</w:t>
      </w:r>
      <w:r>
        <w:t>. godinu Škola izrađuje sukladno odredbama Zakona o proračunu ( NN 144/21 ) te Pravilnika o polugodišnjem i godišnjem izvještaju o izvršenju proračuna i financijskog plana</w:t>
      </w:r>
      <w:r w:rsidR="00D84B78">
        <w:t xml:space="preserve"> ( NN 85/23 )</w:t>
      </w:r>
      <w:r>
        <w:t>.</w:t>
      </w:r>
    </w:p>
    <w:p w14:paraId="7DDD338B" w14:textId="2A0F5435" w:rsidR="003D3EA2" w:rsidRDefault="003D3EA2" w:rsidP="003D3EA2"/>
    <w:p w14:paraId="291E40B5" w14:textId="43CE1DE3" w:rsidR="003D3EA2" w:rsidRDefault="003D3EA2" w:rsidP="003D3EA2">
      <w:pPr>
        <w:pStyle w:val="Odlomakpopisa"/>
        <w:numPr>
          <w:ilvl w:val="0"/>
          <w:numId w:val="1"/>
        </w:numPr>
        <w:rPr>
          <w:b/>
          <w:bCs/>
        </w:rPr>
      </w:pPr>
      <w:r w:rsidRPr="003D3EA2">
        <w:rPr>
          <w:b/>
          <w:bCs/>
        </w:rPr>
        <w:t>OBRAZLOŽENJE OSTVARENJA PRIHODA I RASHODA, PRIMITAKA I IZDATAKA</w:t>
      </w:r>
    </w:p>
    <w:p w14:paraId="555D5E9C" w14:textId="6593270A" w:rsidR="003D3EA2" w:rsidRDefault="003D3EA2" w:rsidP="003D3EA2">
      <w:pPr>
        <w:rPr>
          <w:b/>
          <w:bCs/>
        </w:rPr>
      </w:pPr>
    </w:p>
    <w:p w14:paraId="594D854B" w14:textId="497A6690" w:rsidR="003D3EA2" w:rsidRDefault="003D3EA2" w:rsidP="003D3EA2">
      <w:r>
        <w:t xml:space="preserve">  Ukupno ostvareni prihodi u izvještajnom razdoblju iznose </w:t>
      </w:r>
      <w:r w:rsidR="00952DCC">
        <w:t>691.131,57</w:t>
      </w:r>
      <w:r>
        <w:t xml:space="preserve"> EUR-a što je </w:t>
      </w:r>
      <w:r w:rsidR="001100CC">
        <w:t>9,3</w:t>
      </w:r>
      <w:r>
        <w:t xml:space="preserve"> % više u odnosu na prihode ostvarene u izvještajnom razdoblju prethodne godine.</w:t>
      </w:r>
    </w:p>
    <w:p w14:paraId="12C2009A" w14:textId="17A2E631" w:rsidR="003D3EA2" w:rsidRDefault="003D3EA2" w:rsidP="003D3EA2">
      <w:r>
        <w:t xml:space="preserve">  U odnosu na izvorni plan/rebalans za 2024. godinu, ostvareno je </w:t>
      </w:r>
      <w:r w:rsidR="001100CC">
        <w:t>3,9</w:t>
      </w:r>
      <w:r>
        <w:t xml:space="preserve"> %  prihoda</w:t>
      </w:r>
      <w:r w:rsidR="001100CC">
        <w:t xml:space="preserve"> više od planiranog.</w:t>
      </w:r>
      <w:r>
        <w:t xml:space="preserve"> </w:t>
      </w:r>
    </w:p>
    <w:p w14:paraId="1A456702" w14:textId="77777777" w:rsidR="001100CC" w:rsidRDefault="003D3EA2" w:rsidP="003D3EA2">
      <w:r>
        <w:t xml:space="preserve">  Prihodi su u najvećem dijelu ostvareni iz izvora financiranja 5 Pomoći u ukupnom iznosu </w:t>
      </w:r>
      <w:r w:rsidR="001100CC">
        <w:t xml:space="preserve">578.760,83 </w:t>
      </w:r>
      <w:r>
        <w:t xml:space="preserve">EUR-a, a odnose se na plaće i naknade plaća zaposlenicima i u odnosu na planirano ostvareno </w:t>
      </w:r>
      <w:r w:rsidR="001100CC">
        <w:t>je 6,5 % više, dok je u odnosu na 2023. godinu ostvareno 15,5 % više.</w:t>
      </w:r>
    </w:p>
    <w:p w14:paraId="78391118" w14:textId="77777777" w:rsidR="001100CC" w:rsidRDefault="0012439E" w:rsidP="003D3EA2">
      <w:r>
        <w:t xml:space="preserve"> Iz izvora financiranja 3 Vlastiti prihodi ostvareno je 4.</w:t>
      </w:r>
      <w:r w:rsidR="001100CC">
        <w:t>997,34</w:t>
      </w:r>
      <w:r>
        <w:t xml:space="preserve"> EUR-a što je </w:t>
      </w:r>
      <w:r w:rsidR="001100CC">
        <w:t>83,3</w:t>
      </w:r>
      <w:r>
        <w:t xml:space="preserve"> % od ukupno planiranog. Vlastiti prihodi ostvaruju se od pružanja usluga najma školske dvorane. </w:t>
      </w:r>
    </w:p>
    <w:p w14:paraId="0DEB4399" w14:textId="2ABC95EB" w:rsidR="0012439E" w:rsidRDefault="0012439E" w:rsidP="003D3EA2">
      <w:r>
        <w:t xml:space="preserve">Prihodi iz izvora financiranja 11 Opći prihodi i primici odnose se na decentralizirana sredstva nadležnog proračuna za financiranje redovne djelatnosti u iznosu od </w:t>
      </w:r>
      <w:r w:rsidR="001100CC">
        <w:t>105.458,10</w:t>
      </w:r>
      <w:r>
        <w:t xml:space="preserve"> EUR-a te su u odnosu na planirano ostvareni </w:t>
      </w:r>
      <w:r w:rsidR="001100CC">
        <w:t>92,1</w:t>
      </w:r>
      <w:r>
        <w:t xml:space="preserve"> %.</w:t>
      </w:r>
    </w:p>
    <w:p w14:paraId="5C518667" w14:textId="48FF920A" w:rsidR="0012439E" w:rsidRDefault="0012439E" w:rsidP="003D3EA2">
      <w:r>
        <w:t xml:space="preserve">  Ukupno izvršeni rashodi u izvještajnom razdoblju iznose </w:t>
      </w:r>
      <w:r w:rsidR="00B3430D">
        <w:t>690.339,95</w:t>
      </w:r>
      <w:r>
        <w:t xml:space="preserve"> EUR-a i odnose se na rashode poslovanja</w:t>
      </w:r>
      <w:r w:rsidR="00B3430D">
        <w:t xml:space="preserve"> i rashode za nabavu proizvedene dugotrajne imovine</w:t>
      </w:r>
      <w:r>
        <w:t xml:space="preserve">. U odnosu na planirano izvršeno je </w:t>
      </w:r>
      <w:r w:rsidR="00B3430D">
        <w:t>2,7 % više rashoda, a u odnosu na 2023. godinu rashodi su se povećali za 9,6 %.</w:t>
      </w:r>
    </w:p>
    <w:p w14:paraId="77BCC846" w14:textId="4886DA3F" w:rsidR="00F77BE0" w:rsidRPr="00D84B78" w:rsidRDefault="0012439E" w:rsidP="003D3EA2">
      <w:pPr>
        <w:rPr>
          <w:rFonts w:cstheme="minorHAnsi"/>
        </w:rPr>
      </w:pPr>
      <w:r>
        <w:t xml:space="preserve">  U odnosu na prošlogodišnje razdoblje ostvareno je </w:t>
      </w:r>
      <w:r w:rsidR="00C61875">
        <w:t>9,3</w:t>
      </w:r>
      <w:r>
        <w:t xml:space="preserve"> % više prihoda te</w:t>
      </w:r>
      <w:r w:rsidR="00C61875">
        <w:t xml:space="preserve">  9,6</w:t>
      </w:r>
      <w:r>
        <w:t xml:space="preserve"> % više rashoda. </w:t>
      </w:r>
      <w:r w:rsidR="00681336">
        <w:t>Najveći uzrok</w:t>
      </w:r>
      <w:r>
        <w:t xml:space="preserve"> povećanju je povećanje sredstava za plaće zaposlenika </w:t>
      </w:r>
      <w:r w:rsidR="00681336" w:rsidRPr="00681336">
        <w:rPr>
          <w:rFonts w:cstheme="minorHAnsi"/>
        </w:rPr>
        <w:t xml:space="preserve"> jer je dana 1. ožujka 2024. godine na snagu stupila Uredba o nazivima radnih mjesta, uvjetima za raspored i koeficijentima za obračun plaće u javnim službama ( Narodne novine br. 22/2024 ) prema kojoj je došlo do uvećanja plaće uslijed izmjene koeficijenata za obračun plaće. Također je u odnosu na 2023. godinu došlo do povećanja obračunske osnovice sa 902,08 EUR na 947,18 EUR.</w:t>
      </w:r>
    </w:p>
    <w:p w14:paraId="094D92EA" w14:textId="77777777" w:rsidR="00F77BE0" w:rsidRDefault="00F77BE0" w:rsidP="003D3EA2"/>
    <w:p w14:paraId="3A233AC6" w14:textId="27006F94" w:rsidR="0012439E" w:rsidRPr="00F77BE0" w:rsidRDefault="00F77BE0" w:rsidP="00F77BE0">
      <w:pPr>
        <w:pStyle w:val="Odlomakpopisa"/>
        <w:numPr>
          <w:ilvl w:val="0"/>
          <w:numId w:val="1"/>
        </w:numPr>
        <w:rPr>
          <w:b/>
          <w:bCs/>
        </w:rPr>
      </w:pPr>
      <w:r w:rsidRPr="00F77BE0">
        <w:rPr>
          <w:b/>
          <w:bCs/>
        </w:rPr>
        <w:t xml:space="preserve">OBRAZLOŽENJE PRENESENOG VIŠKA IZ PRETHODNE GODINE I VIŠKA ODNOSNO MANJKA ZA PRIJENOS U SLJEDEĆE RAZDOBLJE </w:t>
      </w:r>
    </w:p>
    <w:p w14:paraId="4C711793" w14:textId="7AC159F1" w:rsidR="003D3EA2" w:rsidRDefault="003D3EA2" w:rsidP="003D3EA2">
      <w:pPr>
        <w:rPr>
          <w:b/>
          <w:bCs/>
        </w:rPr>
      </w:pPr>
    </w:p>
    <w:p w14:paraId="66A46F01" w14:textId="7BF64C83" w:rsidR="00F77BE0" w:rsidRDefault="00F77BE0" w:rsidP="003D3EA2">
      <w:r>
        <w:rPr>
          <w:b/>
          <w:bCs/>
        </w:rPr>
        <w:t xml:space="preserve">  </w:t>
      </w:r>
      <w:r w:rsidR="00C46675">
        <w:t xml:space="preserve">  Ukupno stanje na računima podskupine 922 u Glavnoj knjizi i u Financijskim izvještajima na dan 31.12.2023. godine iznosi 7.495,10 EUR-a. </w:t>
      </w:r>
    </w:p>
    <w:p w14:paraId="32E230C1" w14:textId="0735B35E" w:rsidR="00C46675" w:rsidRDefault="00C46675" w:rsidP="003D3EA2">
      <w:r>
        <w:t xml:space="preserve">  Odnosi se na :</w:t>
      </w:r>
    </w:p>
    <w:p w14:paraId="322EDB7D" w14:textId="36DAF90A" w:rsidR="00C46675" w:rsidRDefault="00C46675" w:rsidP="00C46675">
      <w:pPr>
        <w:pStyle w:val="Odlomakpopisa"/>
        <w:numPr>
          <w:ilvl w:val="0"/>
          <w:numId w:val="2"/>
        </w:numPr>
      </w:pPr>
      <w:r>
        <w:t xml:space="preserve">Višak prihoda poslovanja iz prethodnih godina </w:t>
      </w:r>
      <w:r w:rsidR="00D65A66">
        <w:t>– učenička zadruga – 235,87 EUR</w:t>
      </w:r>
    </w:p>
    <w:p w14:paraId="2A34AB79" w14:textId="0990C4BC" w:rsidR="00D65A66" w:rsidRDefault="00D65A66" w:rsidP="00C46675">
      <w:pPr>
        <w:pStyle w:val="Odlomakpopisa"/>
        <w:numPr>
          <w:ilvl w:val="0"/>
          <w:numId w:val="2"/>
        </w:numPr>
      </w:pPr>
      <w:r>
        <w:t>Višak vlastitih prihoda poslovanja iz prethodnih godina – 143,74 EUR</w:t>
      </w:r>
    </w:p>
    <w:p w14:paraId="11D81A72" w14:textId="07D41F17" w:rsidR="00D65A66" w:rsidRDefault="00D65A66" w:rsidP="00C46675">
      <w:pPr>
        <w:pStyle w:val="Odlomakpopisa"/>
        <w:numPr>
          <w:ilvl w:val="0"/>
          <w:numId w:val="2"/>
        </w:numPr>
      </w:pPr>
      <w:r>
        <w:t>Višak prihoda poslovanja iz prethodnih godina Projekt Erasmus + KA“ – 2.020,02 EUR</w:t>
      </w:r>
    </w:p>
    <w:p w14:paraId="6FB9575F" w14:textId="435FE806" w:rsidR="00D65A66" w:rsidRDefault="00D65A66" w:rsidP="00C46675">
      <w:pPr>
        <w:pStyle w:val="Odlomakpopisa"/>
        <w:numPr>
          <w:ilvl w:val="0"/>
          <w:numId w:val="2"/>
        </w:numPr>
      </w:pPr>
      <w:r>
        <w:t>Višak prihoda poslovanja iz prethodnih godina – Eko projekt – 464,53 EUR</w:t>
      </w:r>
    </w:p>
    <w:p w14:paraId="5155009A" w14:textId="4558E193" w:rsidR="00D65A66" w:rsidRDefault="00D65A66" w:rsidP="00C46675">
      <w:pPr>
        <w:pStyle w:val="Odlomakpopisa"/>
        <w:numPr>
          <w:ilvl w:val="0"/>
          <w:numId w:val="2"/>
        </w:numPr>
      </w:pPr>
      <w:r>
        <w:t>Vlastiti prihodi Učenička zadruga – 123,00 EUR</w:t>
      </w:r>
    </w:p>
    <w:p w14:paraId="7DD29732" w14:textId="06204F86" w:rsidR="00D65A66" w:rsidRDefault="00D65A66" w:rsidP="00C46675">
      <w:pPr>
        <w:pStyle w:val="Odlomakpopisa"/>
        <w:numPr>
          <w:ilvl w:val="0"/>
          <w:numId w:val="2"/>
        </w:numPr>
      </w:pPr>
      <w:r>
        <w:t>Vlastiti prihodi od najma dvorane – 4.443,64 EUR</w:t>
      </w:r>
    </w:p>
    <w:p w14:paraId="209778C3" w14:textId="484A5E07" w:rsidR="00D65A66" w:rsidRDefault="00D65A66" w:rsidP="00C46675">
      <w:pPr>
        <w:pStyle w:val="Odlomakpopisa"/>
        <w:numPr>
          <w:ilvl w:val="0"/>
          <w:numId w:val="2"/>
        </w:numPr>
      </w:pPr>
      <w:r>
        <w:t>Prihod od prodaje nefinancijske imovine – 62,17 EUR</w:t>
      </w:r>
    </w:p>
    <w:p w14:paraId="3A71084B" w14:textId="680601D1" w:rsidR="00D65A66" w:rsidRDefault="00D65A66" w:rsidP="00C46675">
      <w:pPr>
        <w:pStyle w:val="Odlomakpopisa"/>
        <w:numPr>
          <w:ilvl w:val="0"/>
          <w:numId w:val="2"/>
        </w:numPr>
      </w:pPr>
      <w:r>
        <w:t>Neutrošeni iznos za nabavu menstrualnih higijenskih potrepština u iznosu od 0,28 EUR</w:t>
      </w:r>
    </w:p>
    <w:p w14:paraId="49808F82" w14:textId="3E61A643" w:rsidR="00D65A66" w:rsidRDefault="00D65A66" w:rsidP="00C46675">
      <w:pPr>
        <w:pStyle w:val="Odlomakpopisa"/>
        <w:numPr>
          <w:ilvl w:val="0"/>
          <w:numId w:val="2"/>
        </w:numPr>
      </w:pPr>
      <w:r>
        <w:t>Neutrošeni prihod od Općine Gračac za kupnju udžbenika učenicima 1. razreda koji je vraćen u Općinski proračun u 2024. godini</w:t>
      </w:r>
    </w:p>
    <w:p w14:paraId="68895271" w14:textId="772CB368" w:rsidR="00D65A66" w:rsidRDefault="00D65A66" w:rsidP="00D65A66">
      <w:pPr>
        <w:pStyle w:val="Odlomakpopisa"/>
      </w:pPr>
    </w:p>
    <w:p w14:paraId="08EB8E60" w14:textId="45FF14FC" w:rsidR="00D65A66" w:rsidRDefault="00D65A66" w:rsidP="00D65A66">
      <w:pPr>
        <w:pStyle w:val="Odlomakpopisa"/>
      </w:pPr>
    </w:p>
    <w:p w14:paraId="65D4CF7A" w14:textId="3D93BA57" w:rsidR="00D65A66" w:rsidRDefault="00D65A66" w:rsidP="00D65A66">
      <w:r>
        <w:t xml:space="preserve">  Odlukom o raspodjeli viška prihoda poslovanja na kraju 2023. godine ( KLASA: 007-04/24-02/1, URBROJ: 2198-1-70-24-5 ) od 30. siječnja 2024. godine cjelokupni iznos je uvršten u rebalans financijskog plana za 2024. godinu. </w:t>
      </w:r>
    </w:p>
    <w:p w14:paraId="67607824" w14:textId="7E83E80C" w:rsidR="00D65A66" w:rsidRDefault="00D65A66" w:rsidP="00D65A66">
      <w:r>
        <w:t xml:space="preserve">  U 2024. godin</w:t>
      </w:r>
      <w:r w:rsidR="003C1761">
        <w:t>i</w:t>
      </w:r>
      <w:r>
        <w:t xml:space="preserve"> iz prenesenog viška prihoda utrošeno je </w:t>
      </w:r>
      <w:r w:rsidR="00F14F6F">
        <w:t>191,41 EUR-a za pomoć maturantima u organizaciji maturalne večere</w:t>
      </w:r>
      <w:r w:rsidR="000C71ED">
        <w:t xml:space="preserve"> </w:t>
      </w:r>
      <w:r w:rsidR="003C1761">
        <w:t xml:space="preserve">, </w:t>
      </w:r>
      <w:r w:rsidR="000C71ED">
        <w:t>464,53 EUR iz Eko projekta za prijevoz na terensku nas</w:t>
      </w:r>
      <w:r w:rsidR="00647C73">
        <w:t>t</w:t>
      </w:r>
      <w:r w:rsidR="000C71ED">
        <w:t xml:space="preserve">avu </w:t>
      </w:r>
      <w:r w:rsidR="003C1761">
        <w:t xml:space="preserve">i 0,28 EUR-a za nabavu menstrualnih higijenskih potrepština. Također su nabavljena prijenosna računala vrijednosti 1.745,00 EUR-a koja su poklonjena učenicima upisanim u prvi razred šk.god. 2023./2024. </w:t>
      </w:r>
      <w:r w:rsidR="00F14F6F">
        <w:t xml:space="preserve"> </w:t>
      </w:r>
      <w:r w:rsidR="00B72EDD">
        <w:t xml:space="preserve">Iznos od 1,85 EUR-a je vraćen u proračun Općine Gračac. </w:t>
      </w:r>
      <w:r w:rsidR="00F14F6F">
        <w:t xml:space="preserve">Za sljedeće razdoblje preostalo je </w:t>
      </w:r>
      <w:r w:rsidR="003C1761">
        <w:t>5.09</w:t>
      </w:r>
      <w:r w:rsidR="00410E53">
        <w:t>2</w:t>
      </w:r>
      <w:r w:rsidR="003C1761">
        <w:t>,</w:t>
      </w:r>
      <w:r w:rsidR="00410E53">
        <w:t>03</w:t>
      </w:r>
      <w:r w:rsidR="00F14F6F">
        <w:t xml:space="preserve"> EUR-a iz prenesenog viška prihoda.</w:t>
      </w:r>
    </w:p>
    <w:p w14:paraId="5A760B83" w14:textId="1980D801" w:rsidR="003C1761" w:rsidRDefault="003C1761" w:rsidP="00D65A66">
      <w:r>
        <w:t>U 2024. godini ostvareno je vlastitih prihoda od najma dvorane u iznosu od 4.997,34 EUR-a što je 12,5 % više u odnosu na 2023. godinu</w:t>
      </w:r>
      <w:r w:rsidR="0077560A">
        <w:t xml:space="preserve"> odnosno 83,3 % od ukupno planiranog. Od vlastitih prihoda utrošeno je 300,00 EUR-a za donaciju Srednjoj školi Obrovac kao pomoć za sanaciju štete nastale od poplave, te je ostalo neutrošeno 4.697,34 EUR-a viška prihoda koji će se prenijeti u 2025. godinu.</w:t>
      </w:r>
    </w:p>
    <w:p w14:paraId="7EEB5715" w14:textId="256A2174" w:rsidR="0077560A" w:rsidRDefault="0077560A" w:rsidP="00D65A66">
      <w:r>
        <w:t>Također, u 2024. godini je ostvareno 240,50 EUR-a prihoda za posebne namjene ( prihod učeničke zadruge ) koji je u cijelosti neutrošen.</w:t>
      </w:r>
    </w:p>
    <w:p w14:paraId="739213D0" w14:textId="26EF11B8" w:rsidR="00B72EDD" w:rsidRDefault="00B72EDD" w:rsidP="00D65A66">
      <w:r>
        <w:t>Višak prihoda poslovanja na kraju 2024. godine iznosi 10.029,87 EUR-a te će biti uvršten u financijski plan za 2025. godinu prvim izmjenama i dopunama financijskog plana.</w:t>
      </w:r>
    </w:p>
    <w:p w14:paraId="0BADD96B" w14:textId="277A9D43" w:rsidR="00F14F6F" w:rsidRPr="00F14F6F" w:rsidRDefault="00F14F6F" w:rsidP="00F14F6F"/>
    <w:p w14:paraId="25EFE071" w14:textId="7E82255D" w:rsidR="00F14F6F" w:rsidRDefault="00F14F6F" w:rsidP="00F14F6F"/>
    <w:p w14:paraId="61E06A94" w14:textId="1642FB7B" w:rsidR="00F14F6F" w:rsidRDefault="00F14F6F" w:rsidP="00F14F6F">
      <w:pPr>
        <w:tabs>
          <w:tab w:val="left" w:pos="5730"/>
        </w:tabs>
      </w:pPr>
      <w:r>
        <w:tab/>
        <w:t>Ravnateljica:</w:t>
      </w:r>
    </w:p>
    <w:p w14:paraId="22B66ACA" w14:textId="37A4E24F" w:rsidR="00F14F6F" w:rsidRPr="00F14F6F" w:rsidRDefault="00F14F6F" w:rsidP="00F14F6F">
      <w:pPr>
        <w:tabs>
          <w:tab w:val="left" w:pos="5730"/>
        </w:tabs>
      </w:pPr>
      <w:r>
        <w:tab/>
        <w:t>Ivana Jelinčić Lasić, dipl. psiholog</w:t>
      </w:r>
    </w:p>
    <w:sectPr w:rsidR="00F14F6F" w:rsidRPr="00F1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2294"/>
    <w:multiLevelType w:val="hybridMultilevel"/>
    <w:tmpl w:val="A9E66ADE"/>
    <w:lvl w:ilvl="0" w:tplc="6380B2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E36E2"/>
    <w:multiLevelType w:val="hybridMultilevel"/>
    <w:tmpl w:val="EF3C89D8"/>
    <w:lvl w:ilvl="0" w:tplc="0B6209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A2"/>
    <w:rsid w:val="000C71ED"/>
    <w:rsid w:val="001100CC"/>
    <w:rsid w:val="0012439E"/>
    <w:rsid w:val="00257EDE"/>
    <w:rsid w:val="003C1761"/>
    <w:rsid w:val="003D3EA2"/>
    <w:rsid w:val="00410E53"/>
    <w:rsid w:val="004B7B05"/>
    <w:rsid w:val="00647C73"/>
    <w:rsid w:val="00681336"/>
    <w:rsid w:val="0077560A"/>
    <w:rsid w:val="008F0960"/>
    <w:rsid w:val="00952DCC"/>
    <w:rsid w:val="009818F9"/>
    <w:rsid w:val="00982060"/>
    <w:rsid w:val="00B3430D"/>
    <w:rsid w:val="00B72EDD"/>
    <w:rsid w:val="00C46675"/>
    <w:rsid w:val="00C61875"/>
    <w:rsid w:val="00D11DA1"/>
    <w:rsid w:val="00D65A66"/>
    <w:rsid w:val="00D84B78"/>
    <w:rsid w:val="00F14F6F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7A0D"/>
  <w15:chartTrackingRefBased/>
  <w15:docId w15:val="{0C915AF2-328E-4F8B-9AF9-EC1288E0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Marušić</cp:lastModifiedBy>
  <cp:revision>2</cp:revision>
  <cp:lastPrinted>2025-03-21T10:58:00Z</cp:lastPrinted>
  <dcterms:created xsi:type="dcterms:W3CDTF">2025-03-31T12:13:00Z</dcterms:created>
  <dcterms:modified xsi:type="dcterms:W3CDTF">2025-03-31T12:13:00Z</dcterms:modified>
</cp:coreProperties>
</file>